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6E7C">
      <w:pPr>
        <w:rPr>
          <w:rFonts w:ascii="Arial"/>
          <w:sz w:val="21"/>
        </w:rPr>
      </w:pPr>
    </w:p>
    <w:p w14:paraId="07F8726A">
      <w:pPr>
        <w:spacing w:line="241" w:lineRule="auto"/>
        <w:rPr>
          <w:rFonts w:ascii="Arial"/>
          <w:sz w:val="21"/>
        </w:rPr>
      </w:pPr>
    </w:p>
    <w:p w14:paraId="425D7CC7">
      <w:pPr>
        <w:spacing w:line="241" w:lineRule="auto"/>
        <w:rPr>
          <w:rFonts w:ascii="Arial"/>
          <w:sz w:val="21"/>
        </w:rPr>
      </w:pPr>
    </w:p>
    <w:p w14:paraId="323A7CB5">
      <w:pPr>
        <w:spacing w:before="88" w:line="358" w:lineRule="exact"/>
        <w:ind w:left="2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27"/>
          <w:szCs w:val="27"/>
        </w:rPr>
        <w:t>区六届人大五次会议文件十三</w:t>
      </w:r>
    </w:p>
    <w:p w14:paraId="6D820C51">
      <w:pPr>
        <w:spacing w:line="253" w:lineRule="auto"/>
        <w:rPr>
          <w:rFonts w:ascii="Arial"/>
          <w:sz w:val="21"/>
        </w:rPr>
      </w:pPr>
    </w:p>
    <w:p w14:paraId="4BA7838E">
      <w:pPr>
        <w:spacing w:line="254" w:lineRule="auto"/>
        <w:rPr>
          <w:rFonts w:ascii="Arial"/>
          <w:sz w:val="21"/>
        </w:rPr>
      </w:pPr>
    </w:p>
    <w:p w14:paraId="6D4F5EC1">
      <w:pPr>
        <w:spacing w:before="134" w:line="216" w:lineRule="auto"/>
        <w:ind w:left="2781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政</w:t>
      </w:r>
      <w:r>
        <w:rPr>
          <w:rFonts w:ascii="宋体" w:hAnsi="宋体" w:eastAsia="宋体" w:cs="宋体"/>
          <w:color w:val="231F20"/>
          <w:spacing w:val="-6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府</w:t>
      </w:r>
      <w:r>
        <w:rPr>
          <w:rFonts w:ascii="宋体" w:hAnsi="宋体" w:eastAsia="宋体" w:cs="宋体"/>
          <w:color w:val="231F20"/>
          <w:spacing w:val="-6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工</w:t>
      </w:r>
      <w:r>
        <w:rPr>
          <w:rFonts w:ascii="宋体" w:hAnsi="宋体" w:eastAsia="宋体" w:cs="宋体"/>
          <w:color w:val="231F20"/>
          <w:spacing w:val="-6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作</w:t>
      </w:r>
      <w:r>
        <w:rPr>
          <w:rFonts w:ascii="宋体" w:hAnsi="宋体" w:eastAsia="宋体" w:cs="宋体"/>
          <w:color w:val="231F20"/>
          <w:spacing w:val="-6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报</w:t>
      </w:r>
      <w:r>
        <w:rPr>
          <w:rFonts w:ascii="宋体" w:hAnsi="宋体" w:eastAsia="宋体" w:cs="宋体"/>
          <w:color w:val="231F20"/>
          <w:spacing w:val="-6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color w:val="231F20"/>
          <w:spacing w:val="-8"/>
          <w:sz w:val="41"/>
          <w:szCs w:val="41"/>
        </w:rPr>
        <w:t>告</w:t>
      </w:r>
    </w:p>
    <w:p w14:paraId="2F427651">
      <w:pPr>
        <w:spacing w:line="241" w:lineRule="auto"/>
        <w:rPr>
          <w:rFonts w:ascii="Arial"/>
          <w:sz w:val="21"/>
        </w:rPr>
      </w:pPr>
    </w:p>
    <w:p w14:paraId="02B7326F">
      <w:pPr>
        <w:spacing w:line="241" w:lineRule="auto"/>
        <w:rPr>
          <w:rFonts w:ascii="Arial"/>
          <w:sz w:val="21"/>
        </w:rPr>
      </w:pPr>
    </w:p>
    <w:p w14:paraId="1AF0C813">
      <w:pPr>
        <w:pStyle w:val="2"/>
        <w:spacing w:before="138" w:line="253" w:lineRule="auto"/>
        <w:ind w:left="2379" w:right="1340" w:hanging="1164"/>
      </w:pPr>
      <w:r>
        <w:rPr>
          <w:color w:val="231F20"/>
          <w:spacing w:val="-4"/>
        </w:rPr>
        <w:t>——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2025</w:t>
      </w:r>
      <w:r>
        <w:rPr>
          <w:color w:val="231F20"/>
          <w:spacing w:val="-4"/>
        </w:rPr>
        <w:t>年</w:t>
      </w:r>
      <w:r>
        <w:rPr>
          <w:color w:val="231F20"/>
          <w:spacing w:val="-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1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  <w:spacing w:val="-4"/>
        </w:rPr>
        <w:t>月</w:t>
      </w:r>
      <w:r>
        <w:rPr>
          <w:color w:val="231F20"/>
          <w:spacing w:val="-1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14</w:t>
      </w:r>
      <w:r>
        <w:rPr>
          <w:rFonts w:ascii="MingLiU_HKSCS-ExtB" w:hAnsi="MingLiU_HKSCS-ExtB" w:eastAsia="MingLiU_HKSCS-ExtB" w:cs="MingLiU_HKSCS-ExtB"/>
          <w:color w:val="231F20"/>
          <w:spacing w:val="-40"/>
        </w:rPr>
        <w:t xml:space="preserve"> </w:t>
      </w:r>
      <w:r>
        <w:rPr>
          <w:color w:val="231F20"/>
          <w:spacing w:val="-4"/>
        </w:rPr>
        <w:t>日在绥化市北林区第六届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人民代表大会第五次会议上</w:t>
      </w:r>
    </w:p>
    <w:p w14:paraId="2744A8FF">
      <w:pPr>
        <w:spacing w:line="325" w:lineRule="auto"/>
        <w:rPr>
          <w:rFonts w:ascii="Arial"/>
          <w:sz w:val="21"/>
        </w:rPr>
      </w:pPr>
    </w:p>
    <w:p w14:paraId="5BD19F2F">
      <w:pPr>
        <w:pStyle w:val="2"/>
        <w:spacing w:before="137" w:line="198" w:lineRule="auto"/>
        <w:ind w:left="1761"/>
      </w:pPr>
      <w:r>
        <w:rPr>
          <w:color w:val="231F20"/>
          <w:spacing w:val="5"/>
        </w:rPr>
        <w:t>绥化市北林区人民政府区长   张铁峰</w:t>
      </w:r>
    </w:p>
    <w:p w14:paraId="763B52FA">
      <w:pPr>
        <w:spacing w:line="264" w:lineRule="auto"/>
        <w:rPr>
          <w:rFonts w:ascii="Arial"/>
          <w:sz w:val="21"/>
        </w:rPr>
      </w:pPr>
    </w:p>
    <w:p w14:paraId="525BBEB3">
      <w:pPr>
        <w:spacing w:line="265" w:lineRule="auto"/>
        <w:rPr>
          <w:rFonts w:ascii="Arial"/>
          <w:sz w:val="21"/>
        </w:rPr>
      </w:pPr>
    </w:p>
    <w:p w14:paraId="41BCEB9B">
      <w:pPr>
        <w:pStyle w:val="2"/>
        <w:spacing w:before="137" w:line="204" w:lineRule="auto"/>
      </w:pPr>
      <w:r>
        <w:rPr>
          <w:color w:val="231F20"/>
          <w:spacing w:val="2"/>
        </w:rPr>
        <w:t>各位代表：</w:t>
      </w:r>
    </w:p>
    <w:p w14:paraId="6897765D">
      <w:pPr>
        <w:pStyle w:val="2"/>
        <w:spacing w:before="119" w:line="253" w:lineRule="auto"/>
        <w:ind w:left="9" w:firstLine="651"/>
      </w:pPr>
      <w:r>
        <w:rPr>
          <w:color w:val="231F20"/>
          <w:spacing w:val="-7"/>
        </w:rPr>
        <w:t>现在，我代表北林区人民政府向大会报告工作，请予审议，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7"/>
        </w:rPr>
        <w:t>并请列席会议的同志提出意见。</w:t>
      </w:r>
    </w:p>
    <w:p w14:paraId="4D3F26A9">
      <w:pPr>
        <w:spacing w:before="14" w:line="441" w:lineRule="exact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6"/>
          <w:position w:val="2"/>
          <w:sz w:val="32"/>
          <w:szCs w:val="32"/>
        </w:rPr>
        <w:t>一、</w:t>
      </w:r>
      <w:r>
        <w:rPr>
          <w:rFonts w:ascii="MingLiU_HKSCS-ExtB" w:hAnsi="MingLiU_HKSCS-ExtB" w:eastAsia="MingLiU_HKSCS-ExtB" w:cs="MingLiU_HKSCS-ExtB"/>
          <w:color w:val="231F20"/>
          <w:spacing w:val="-6"/>
          <w:position w:val="2"/>
          <w:sz w:val="32"/>
          <w:szCs w:val="32"/>
        </w:rPr>
        <w:t>2024</w:t>
      </w:r>
      <w:r>
        <w:rPr>
          <w:rFonts w:ascii="MingLiU_HKSCS-ExtB" w:hAnsi="MingLiU_HKSCS-ExtB" w:eastAsia="MingLiU_HKSCS-ExtB" w:cs="MingLiU_HKSCS-ExtB"/>
          <w:color w:val="231F20"/>
          <w:spacing w:val="-93"/>
          <w:position w:val="2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2"/>
          <w:sz w:val="32"/>
          <w:szCs w:val="32"/>
        </w:rPr>
        <w:t>年工作回顾</w:t>
      </w:r>
    </w:p>
    <w:p w14:paraId="303528AF">
      <w:pPr>
        <w:pStyle w:val="2"/>
        <w:spacing w:before="155" w:line="255" w:lineRule="auto"/>
        <w:ind w:left="2" w:right="107" w:firstLine="658"/>
      </w:pPr>
      <w:r>
        <w:rPr>
          <w:color w:val="231F20"/>
          <w:spacing w:val="2"/>
        </w:rPr>
        <w:t>过去的一年，在</w:t>
      </w:r>
      <w:r>
        <w:rPr>
          <w:rFonts w:hint="eastAsia"/>
          <w:color w:val="231F20"/>
          <w:spacing w:val="2"/>
          <w:lang w:eastAsia="zh-CN"/>
        </w:rPr>
        <w:t>市委、市政府</w:t>
      </w:r>
      <w:r>
        <w:rPr>
          <w:color w:val="231F20"/>
          <w:spacing w:val="2"/>
        </w:rPr>
        <w:t>和区委的坚强领</w:t>
      </w:r>
      <w:r>
        <w:rPr>
          <w:color w:val="231F20"/>
          <w:spacing w:val="1"/>
        </w:rPr>
        <w:t>导下，在区人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大及其常委会、区政协和社会各界的监督支持下，我们坚持以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习近平新时代中国特色社会主义思想为指导，深入学习党的二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十大和二十届二中、三中全会精神，紧扣高质量发展这个首要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2"/>
        </w:rPr>
        <w:t>任务，按照市委“</w:t>
      </w:r>
      <w:r>
        <w:rPr>
          <w:rFonts w:ascii="MingLiU_HKSCS-ExtB" w:hAnsi="MingLiU_HKSCS-ExtB" w:eastAsia="MingLiU_HKSCS-ExtB" w:cs="MingLiU_HKSCS-ExtB"/>
          <w:color w:val="231F20"/>
          <w:spacing w:val="-22"/>
        </w:rPr>
        <w:t>5334</w:t>
      </w:r>
      <w:r>
        <w:rPr>
          <w:color w:val="231F20"/>
          <w:spacing w:val="-22"/>
        </w:rPr>
        <w:t>”发展目标要求，聚焦区委“</w:t>
      </w:r>
      <w:r>
        <w:rPr>
          <w:rFonts w:ascii="MingLiU_HKSCS-ExtB" w:hAnsi="MingLiU_HKSCS-ExtB" w:eastAsia="MingLiU_HKSCS-ExtB" w:cs="MingLiU_HKSCS-ExtB"/>
          <w:color w:val="231F20"/>
          <w:spacing w:val="-22"/>
        </w:rPr>
        <w:t>12345</w:t>
      </w:r>
      <w:r>
        <w:rPr>
          <w:color w:val="231F20"/>
          <w:spacing w:val="-22"/>
        </w:rPr>
        <w:t>”发展思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5"/>
        </w:rPr>
        <w:t>路，抢抓机遇、攻坚破难、加压奋进，较好完成全年</w:t>
      </w:r>
      <w:r>
        <w:rPr>
          <w:color w:val="231F20"/>
          <w:spacing w:val="-16"/>
        </w:rPr>
        <w:t>目标任务。</w:t>
      </w:r>
    </w:p>
    <w:p w14:paraId="668E1757">
      <w:pPr>
        <w:pStyle w:val="2"/>
        <w:spacing w:before="14" w:line="255" w:lineRule="auto"/>
        <w:ind w:left="10" w:right="107" w:firstLine="629"/>
      </w:pPr>
      <w:r>
        <w:rPr>
          <w:color w:val="231F20"/>
          <w:spacing w:val="7"/>
        </w:rPr>
        <w:t>——经济运行势态向好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7"/>
        </w:rPr>
        <w:t>。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2024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7"/>
        </w:rPr>
        <w:t>年末，地区生产总值预计</w:t>
      </w:r>
      <w:r>
        <w:rPr>
          <w:color w:val="231F20"/>
        </w:rPr>
        <w:t xml:space="preserve"> 完成</w:t>
      </w:r>
      <w:r>
        <w:rPr>
          <w:color w:val="231F20"/>
          <w:spacing w:val="-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230.6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</w:rPr>
        <w:t>亿元，增长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4%</w:t>
      </w:r>
      <w:r>
        <w:rPr>
          <w:color w:val="231F20"/>
        </w:rPr>
        <w:t xml:space="preserve">；农林牧渔业可比价总产值预计完成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184.4</w:t>
      </w:r>
      <w:r>
        <w:rPr>
          <w:rFonts w:ascii="MingLiU_HKSCS-ExtB" w:hAnsi="MingLiU_HKSCS-ExtB" w:eastAsia="MingLiU_HKSCS-ExtB" w:cs="MingLiU_HKSCS-ExtB"/>
          <w:color w:val="231F20"/>
          <w:spacing w:val="-86"/>
        </w:rPr>
        <w:t xml:space="preserve"> </w:t>
      </w:r>
      <w:r>
        <w:rPr>
          <w:color w:val="231F20"/>
          <w:spacing w:val="-9"/>
        </w:rPr>
        <w:t>亿元，增长</w:t>
      </w:r>
      <w:r>
        <w:rPr>
          <w:color w:val="231F20"/>
          <w:spacing w:val="-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3.5%</w:t>
      </w:r>
      <w:r>
        <w:rPr>
          <w:color w:val="231F20"/>
          <w:spacing w:val="-9"/>
        </w:rPr>
        <w:t>；规上工业增加值</w:t>
      </w:r>
      <w:r>
        <w:rPr>
          <w:color w:val="231F20"/>
          <w:spacing w:val="-10"/>
        </w:rPr>
        <w:t>增长</w:t>
      </w:r>
      <w:r>
        <w:rPr>
          <w:color w:val="231F20"/>
          <w:spacing w:val="-2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6.5%</w:t>
      </w:r>
      <w:r>
        <w:rPr>
          <w:color w:val="231F20"/>
          <w:spacing w:val="-10"/>
        </w:rPr>
        <w:t>；固定资产投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资预计完成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38.7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3"/>
        </w:rPr>
        <w:t>亿元，增长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-18.9%</w:t>
      </w:r>
      <w:r>
        <w:rPr>
          <w:color w:val="231F20"/>
          <w:spacing w:val="-3"/>
        </w:rPr>
        <w:t>；社会消费品零售总额预计</w:t>
      </w:r>
    </w:p>
    <w:p w14:paraId="35C6F4CB">
      <w:pPr>
        <w:spacing w:line="255" w:lineRule="auto"/>
        <w:sectPr>
          <w:footerReference r:id="rId5" w:type="default"/>
          <w:pgSz w:w="11906" w:h="16838"/>
          <w:pgMar w:top="1431" w:right="1483" w:bottom="1271" w:left="1608" w:header="0" w:footer="1016" w:gutter="0"/>
          <w:cols w:space="720" w:num="1"/>
        </w:sectPr>
      </w:pPr>
    </w:p>
    <w:p w14:paraId="36F93504">
      <w:pPr>
        <w:spacing w:line="336" w:lineRule="auto"/>
        <w:rPr>
          <w:rFonts w:ascii="Arial"/>
          <w:sz w:val="21"/>
        </w:rPr>
      </w:pPr>
    </w:p>
    <w:p w14:paraId="79C10679">
      <w:pPr>
        <w:spacing w:line="337" w:lineRule="auto"/>
        <w:rPr>
          <w:rFonts w:ascii="Arial"/>
          <w:sz w:val="21"/>
        </w:rPr>
      </w:pPr>
    </w:p>
    <w:p w14:paraId="2AEAF0DF">
      <w:pPr>
        <w:pStyle w:val="2"/>
        <w:spacing w:before="138" w:line="255" w:lineRule="auto"/>
        <w:ind w:left="17" w:firstLine="11"/>
        <w:jc w:val="both"/>
      </w:pPr>
      <w:r>
        <w:rPr>
          <w:color w:val="231F20"/>
          <w:spacing w:val="-7"/>
        </w:rPr>
        <w:t>完成</w:t>
      </w:r>
      <w:r>
        <w:rPr>
          <w:color w:val="231F20"/>
          <w:spacing w:val="-2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78.2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-7"/>
        </w:rPr>
        <w:t xml:space="preserve">亿元，增长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1%</w:t>
      </w:r>
      <w:r>
        <w:rPr>
          <w:color w:val="231F20"/>
          <w:spacing w:val="-7"/>
        </w:rPr>
        <w:t>；实际利用内资额预计完成</w:t>
      </w:r>
      <w:r>
        <w:rPr>
          <w:color w:val="231F20"/>
          <w:spacing w:val="-2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44.3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  <w:spacing w:val="-7"/>
        </w:rPr>
        <w:t>亿元，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增长</w:t>
      </w:r>
      <w:r>
        <w:rPr>
          <w:color w:val="231F20"/>
          <w:spacing w:val="-1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56%</w:t>
      </w:r>
      <w:r>
        <w:rPr>
          <w:color w:val="231F20"/>
          <w:spacing w:val="-3"/>
        </w:rPr>
        <w:t>；外贸进出口总额预计完成</w:t>
      </w:r>
      <w:r>
        <w:rPr>
          <w:color w:val="231F20"/>
          <w:spacing w:val="-2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-3"/>
        </w:rPr>
        <w:t xml:space="preserve">亿元，增长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12%</w:t>
      </w:r>
      <w:r>
        <w:rPr>
          <w:color w:val="231F20"/>
          <w:spacing w:val="-3"/>
        </w:rPr>
        <w:t>；一般公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 xml:space="preserve">共预算收入完成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10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"/>
        </w:rPr>
        <w:t xml:space="preserve">亿元，增长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14%</w:t>
      </w:r>
      <w:r>
        <w:rPr>
          <w:color w:val="231F20"/>
          <w:spacing w:val="-1"/>
        </w:rPr>
        <w:t>；城镇和农</w:t>
      </w:r>
      <w:r>
        <w:rPr>
          <w:color w:val="231F20"/>
          <w:spacing w:val="-2"/>
        </w:rPr>
        <w:t>村常住居民人均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可支配收入与经济增长同步，三次产业比达到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38.8:19.3:41.9</w:t>
      </w:r>
      <w:r>
        <w:rPr>
          <w:color w:val="231F20"/>
          <w:spacing w:val="-11"/>
        </w:rPr>
        <w:t>。</w:t>
      </w:r>
    </w:p>
    <w:p w14:paraId="68483ED9">
      <w:pPr>
        <w:pStyle w:val="2"/>
        <w:spacing w:before="24" w:line="256" w:lineRule="auto"/>
        <w:ind w:left="6" w:right="104" w:firstLine="648"/>
        <w:jc w:val="both"/>
      </w:pPr>
      <w:r>
        <w:rPr>
          <w:color w:val="231F20"/>
          <w:spacing w:val="-1"/>
        </w:rPr>
        <w:t>——现代农业质效提升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。把当好国家粮食稳产保供</w:t>
      </w:r>
      <w:r>
        <w:rPr>
          <w:color w:val="231F20"/>
          <w:spacing w:val="-2"/>
        </w:rPr>
        <w:t>“压舱</w:t>
      </w:r>
      <w:r>
        <w:rPr>
          <w:color w:val="231F20"/>
        </w:rPr>
        <w:t xml:space="preserve"> </w:t>
      </w:r>
      <w:r>
        <w:rPr>
          <w:color w:val="231F20"/>
          <w:spacing w:val="-19"/>
          <w:w w:val="94"/>
        </w:rPr>
        <w:t>石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9"/>
          <w:w w:val="94"/>
        </w:rPr>
        <w:t>”作为首要担当，统筹推进“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9"/>
          <w:w w:val="94"/>
        </w:rPr>
        <w:t>三大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9"/>
          <w:w w:val="94"/>
        </w:rPr>
        <w:t>”“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19"/>
          <w:w w:val="94"/>
        </w:rPr>
        <w:t>五化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9"/>
          <w:w w:val="94"/>
        </w:rPr>
        <w:t>”“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9"/>
          <w:w w:val="94"/>
        </w:rPr>
        <w:t>四个农业”。粮食</w:t>
      </w:r>
      <w:r>
        <w:rPr>
          <w:color w:val="231F20"/>
        </w:rPr>
        <w:t xml:space="preserve"> </w:t>
      </w:r>
      <w:r>
        <w:rPr>
          <w:color w:val="231F20"/>
          <w:spacing w:val="-21"/>
        </w:rPr>
        <w:t>产量实现</w:t>
      </w:r>
      <w:r>
        <w:rPr>
          <w:color w:val="231F20"/>
          <w:spacing w:val="-2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1"/>
        </w:rPr>
        <w:t>26.92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21"/>
        </w:rPr>
        <w:t>亿斤，增产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1"/>
        </w:rPr>
        <w:t>0.94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21"/>
        </w:rPr>
        <w:t>亿斤，实现“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21"/>
        </w:rPr>
        <w:t>二十一连丰”。高标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准打造现代农业科技示范园区</w:t>
      </w:r>
      <w:r>
        <w:rPr>
          <w:color w:val="231F20"/>
          <w:spacing w:val="-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7"/>
        </w:rPr>
        <w:t>26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17"/>
        </w:rPr>
        <w:t>个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7"/>
        </w:rPr>
        <w:t>。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17"/>
        </w:rPr>
        <w:t>累计建成高标准农田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186</w:t>
      </w:r>
      <w:r>
        <w:rPr>
          <w:rFonts w:ascii="MingLiU_HKSCS-ExtB" w:hAnsi="MingLiU_HKSCS-ExtB" w:eastAsia="MingLiU_HKSCS-ExtB" w:cs="MingLiU_HKSCS-ExtB"/>
          <w:color w:val="231F20"/>
          <w:spacing w:val="-44"/>
        </w:rPr>
        <w:t xml:space="preserve"> </w:t>
      </w:r>
      <w:r>
        <w:rPr>
          <w:color w:val="231F20"/>
          <w:spacing w:val="5"/>
        </w:rPr>
        <w:t>万亩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</w:t>
      </w:r>
      <w:r>
        <w:rPr>
          <w:color w:val="231F20"/>
          <w:spacing w:val="-73"/>
        </w:rPr>
        <w:t xml:space="preserve"> </w:t>
      </w:r>
      <w:r>
        <w:rPr>
          <w:color w:val="231F20"/>
          <w:spacing w:val="5"/>
        </w:rPr>
        <w:t xml:space="preserve">定制农业面积发展到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55</w:t>
      </w:r>
      <w:r>
        <w:rPr>
          <w:rFonts w:ascii="MingLiU_HKSCS-ExtB" w:hAnsi="MingLiU_HKSCS-ExtB" w:eastAsia="MingLiU_HKSCS-ExtB" w:cs="MingLiU_HKSCS-ExtB"/>
          <w:color w:val="231F20"/>
          <w:spacing w:val="-62"/>
        </w:rPr>
        <w:t xml:space="preserve"> </w:t>
      </w:r>
      <w:r>
        <w:rPr>
          <w:color w:val="231F20"/>
          <w:spacing w:val="5"/>
        </w:rPr>
        <w:t>万亩，垦地合作面积</w:t>
      </w:r>
      <w:r>
        <w:rPr>
          <w:color w:val="231F20"/>
          <w:spacing w:val="-1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62"/>
        </w:rPr>
        <w:t xml:space="preserve"> </w:t>
      </w:r>
      <w:r>
        <w:rPr>
          <w:color w:val="231F20"/>
          <w:spacing w:val="5"/>
        </w:rPr>
        <w:t>万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亩，“农业托管智慧链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2"/>
        </w:rPr>
        <w:t>”入选数字中国建设典型案例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2"/>
        </w:rPr>
        <w:t>。绿色食品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 xml:space="preserve">面积稳定在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195</w:t>
      </w:r>
      <w:r>
        <w:rPr>
          <w:rFonts w:ascii="MingLiU_HKSCS-ExtB" w:hAnsi="MingLiU_HKSCS-ExtB" w:eastAsia="MingLiU_HKSCS-ExtB" w:cs="MingLiU_HKSCS-ExtB"/>
          <w:color w:val="231F20"/>
          <w:spacing w:val="-67"/>
        </w:rPr>
        <w:t xml:space="preserve"> </w:t>
      </w:r>
      <w:r>
        <w:rPr>
          <w:color w:val="231F20"/>
          <w:spacing w:val="-5"/>
        </w:rPr>
        <w:t>万亩，绿标认证数量达到</w:t>
      </w:r>
      <w:r>
        <w:rPr>
          <w:color w:val="231F20"/>
          <w:spacing w:val="-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99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5"/>
        </w:rPr>
        <w:t>个，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2024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5"/>
        </w:rPr>
        <w:t>年被评为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全国绿色高产高效行动示范县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 xml:space="preserve">。农产品加工企业发展到 </w:t>
      </w:r>
      <w:r>
        <w:rPr>
          <w:rFonts w:ascii="MingLiU_HKSCS-ExtB" w:hAnsi="MingLiU_HKSCS-ExtB" w:eastAsia="MingLiU_HKSCS-ExtB" w:cs="MingLiU_HKSCS-ExtB"/>
          <w:color w:val="231F20"/>
          <w:spacing w:val="14"/>
        </w:rPr>
        <w:t>177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-4"/>
        </w:rPr>
        <w:t>家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4"/>
        </w:rPr>
        <w:t>。水稻良种繁育面积发展到</w:t>
      </w:r>
      <w:r>
        <w:rPr>
          <w:color w:val="231F20"/>
          <w:spacing w:val="-1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18.5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-4"/>
        </w:rPr>
        <w:t>万亩，</w:t>
      </w:r>
      <w:r>
        <w:rPr>
          <w:color w:val="231F20"/>
          <w:spacing w:val="-5"/>
        </w:rPr>
        <w:t>育种规模保持全省领</w:t>
      </w:r>
      <w:r>
        <w:rPr>
          <w:color w:val="231F20"/>
        </w:rPr>
        <w:t xml:space="preserve"> </w:t>
      </w:r>
      <w:r>
        <w:rPr>
          <w:color w:val="231F20"/>
          <w:spacing w:val="-15"/>
          <w:w w:val="97"/>
        </w:rPr>
        <w:t>先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5"/>
          <w:w w:val="97"/>
        </w:rPr>
        <w:t>。升级开展“五谷杂粮下江南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5"/>
          <w:w w:val="97"/>
        </w:rPr>
        <w:t>”等促销活动，“北林香米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5"/>
          <w:w w:val="97"/>
        </w:rPr>
        <w:t>”被评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为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2024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-2"/>
        </w:rPr>
        <w:t>年中国</w:t>
      </w:r>
      <w:r>
        <w:rPr>
          <w:color w:val="231F20"/>
          <w:spacing w:val="-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500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  <w:spacing w:val="-2"/>
        </w:rPr>
        <w:t>最具价值品牌，龙王豆</w:t>
      </w:r>
      <w:r>
        <w:rPr>
          <w:color w:val="231F20"/>
          <w:spacing w:val="-3"/>
        </w:rPr>
        <w:t>粉、正大米业等</w:t>
      </w:r>
      <w:r>
        <w:rPr>
          <w:color w:val="231F20"/>
          <w:spacing w:val="-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73"/>
        </w:rPr>
        <w:t xml:space="preserve"> </w:t>
      </w:r>
      <w:r>
        <w:rPr>
          <w:color w:val="231F20"/>
          <w:spacing w:val="-3"/>
        </w:rPr>
        <w:t>家</w:t>
      </w:r>
      <w:r>
        <w:rPr>
          <w:color w:val="231F20"/>
        </w:rPr>
        <w:t xml:space="preserve"> </w:t>
      </w:r>
      <w:r>
        <w:rPr>
          <w:color w:val="231F20"/>
          <w:spacing w:val="-17"/>
          <w:w w:val="98"/>
        </w:rPr>
        <w:t>企业产品进入“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17"/>
          <w:w w:val="98"/>
        </w:rPr>
        <w:t>黑土优品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7"/>
          <w:w w:val="98"/>
        </w:rPr>
        <w:t>”序列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7"/>
          <w:w w:val="98"/>
        </w:rPr>
        <w:t>。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17"/>
          <w:w w:val="98"/>
        </w:rPr>
        <w:t>生猪、肉牛、奶牛、</w:t>
      </w:r>
      <w:r>
        <w:rPr>
          <w:color w:val="231F20"/>
          <w:spacing w:val="-18"/>
          <w:w w:val="98"/>
        </w:rPr>
        <w:t>羊和禽类饲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 xml:space="preserve">养量预计分别发展到 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135</w:t>
      </w:r>
      <w:r>
        <w:rPr>
          <w:rFonts w:ascii="MingLiU_HKSCS-ExtB" w:hAnsi="MingLiU_HKSCS-ExtB" w:eastAsia="MingLiU_HKSCS-ExtB" w:cs="MingLiU_HKSCS-ExtB"/>
          <w:color w:val="231F20"/>
          <w:spacing w:val="-59"/>
        </w:rPr>
        <w:t xml:space="preserve"> </w:t>
      </w:r>
      <w:r>
        <w:rPr>
          <w:color w:val="231F20"/>
          <w:spacing w:val="-11"/>
        </w:rPr>
        <w:t>万头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1"/>
        </w:rPr>
        <w:t>、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27</w:t>
      </w:r>
      <w:r>
        <w:rPr>
          <w:rFonts w:ascii="MingLiU_HKSCS-ExtB" w:hAnsi="MingLiU_HKSCS-ExtB" w:eastAsia="MingLiU_HKSCS-ExtB" w:cs="MingLiU_HKSCS-ExtB"/>
          <w:color w:val="231F20"/>
          <w:spacing w:val="-65"/>
        </w:rPr>
        <w:t xml:space="preserve"> </w:t>
      </w:r>
      <w:r>
        <w:rPr>
          <w:color w:val="231F20"/>
          <w:spacing w:val="-11"/>
        </w:rPr>
        <w:t>万头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1"/>
        </w:rPr>
        <w:t>、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1.05</w:t>
      </w:r>
      <w:r>
        <w:rPr>
          <w:rFonts w:ascii="MingLiU_HKSCS-ExtB" w:hAnsi="MingLiU_HKSCS-ExtB" w:eastAsia="MingLiU_HKSCS-ExtB" w:cs="MingLiU_HKSCS-ExtB"/>
          <w:color w:val="231F20"/>
          <w:spacing w:val="-65"/>
        </w:rPr>
        <w:t xml:space="preserve"> </w:t>
      </w:r>
      <w:r>
        <w:rPr>
          <w:color w:val="231F20"/>
          <w:spacing w:val="-11"/>
        </w:rPr>
        <w:t>万头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1"/>
        </w:rPr>
        <w:t>、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38</w:t>
      </w:r>
      <w:r>
        <w:rPr>
          <w:rFonts w:ascii="MingLiU_HKSCS-ExtB" w:hAnsi="MingLiU_HKSCS-ExtB" w:eastAsia="MingLiU_HKSCS-ExtB" w:cs="MingLiU_HKSCS-ExtB"/>
          <w:color w:val="231F20"/>
          <w:spacing w:val="-64"/>
        </w:rPr>
        <w:t xml:space="preserve"> </w:t>
      </w:r>
      <w:r>
        <w:rPr>
          <w:color w:val="231F20"/>
          <w:spacing w:val="-11"/>
        </w:rPr>
        <w:t>万只和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6"/>
        </w:rPr>
        <w:t>2300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6"/>
        </w:rPr>
        <w:t>万只，水产品总产量达到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6"/>
        </w:rPr>
        <w:t>4.2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-6"/>
        </w:rPr>
        <w:t>万吨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7"/>
        </w:rPr>
        <w:t>。成功承接全国“北斗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+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1"/>
        </w:rPr>
        <w:t>智慧农业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1"/>
        </w:rPr>
        <w:t>”支撑玉米大面积单产提升试点项目，高标准承办全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省农产品精深加工业高质量发展推进会和鲜食玉米机械收割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8"/>
        </w:rPr>
        <w:t>现场会。</w:t>
      </w:r>
    </w:p>
    <w:p w14:paraId="0B002E47">
      <w:pPr>
        <w:pStyle w:val="2"/>
        <w:spacing w:before="18" w:line="203" w:lineRule="auto"/>
        <w:ind w:left="654"/>
      </w:pPr>
      <w:r>
        <w:rPr>
          <w:color w:val="231F20"/>
          <w:spacing w:val="10"/>
        </w:rPr>
        <w:t>——产业项目加速推进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0"/>
        </w:rPr>
        <w:t>。</w:t>
      </w:r>
      <w:r>
        <w:rPr>
          <w:color w:val="231F20"/>
          <w:spacing w:val="-75"/>
        </w:rPr>
        <w:t xml:space="preserve"> </w:t>
      </w:r>
      <w:r>
        <w:rPr>
          <w:color w:val="231F20"/>
          <w:spacing w:val="10"/>
        </w:rPr>
        <w:t>产业体系加速构建，持续推进</w:t>
      </w:r>
    </w:p>
    <w:p w14:paraId="5A1BE7A7">
      <w:pPr>
        <w:spacing w:line="203" w:lineRule="auto"/>
        <w:sectPr>
          <w:footerReference r:id="rId6" w:type="default"/>
          <w:pgSz w:w="11906" w:h="16838"/>
          <w:pgMar w:top="1431" w:right="1479" w:bottom="1271" w:left="1595" w:header="0" w:footer="1016" w:gutter="0"/>
          <w:cols w:space="720" w:num="1"/>
        </w:sectPr>
      </w:pPr>
    </w:p>
    <w:p w14:paraId="4BF313F8">
      <w:pPr>
        <w:spacing w:line="345" w:lineRule="auto"/>
        <w:rPr>
          <w:rFonts w:ascii="Arial"/>
          <w:sz w:val="21"/>
        </w:rPr>
      </w:pPr>
    </w:p>
    <w:p w14:paraId="308E4D44">
      <w:pPr>
        <w:spacing w:line="345" w:lineRule="auto"/>
        <w:rPr>
          <w:rFonts w:ascii="Arial"/>
          <w:sz w:val="21"/>
        </w:rPr>
      </w:pPr>
    </w:p>
    <w:p w14:paraId="0DBE9F57">
      <w:pPr>
        <w:pStyle w:val="2"/>
        <w:spacing w:before="137" w:line="256" w:lineRule="auto"/>
        <w:ind w:left="181" w:right="104" w:hanging="181"/>
        <w:jc w:val="both"/>
      </w:pPr>
      <w:r>
        <w:rPr>
          <w:color w:val="231F20"/>
          <w:spacing w:val="-12"/>
          <w:w w:val="98"/>
        </w:rPr>
        <w:t>“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2"/>
          <w:w w:val="98"/>
        </w:rPr>
        <w:t>绿色食品、生物发酵、现代物流、亚麻纺织、文旅康养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2"/>
          <w:w w:val="98"/>
        </w:rPr>
        <w:t>”五大产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业建设步伐，全力打造“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2"/>
        </w:rPr>
        <w:t>三个百亿级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2"/>
        </w:rPr>
        <w:t>”产业集群，绿色食品产业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实现产值</w:t>
      </w:r>
      <w:r>
        <w:rPr>
          <w:color w:val="231F20"/>
          <w:spacing w:val="-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102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2"/>
        </w:rPr>
        <w:t>亿元，生物发酵产业实现产值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70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2"/>
        </w:rPr>
        <w:t>亿元并进入国家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级玉米先进制造业集群，现代物流产业实现产值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37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  <w:spacing w:val="7"/>
        </w:rPr>
        <w:t>亿</w:t>
      </w:r>
      <w:r>
        <w:rPr>
          <w:color w:val="231F20"/>
          <w:spacing w:val="6"/>
        </w:rPr>
        <w:t>元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6"/>
        </w:rPr>
        <w:t>。招</w:t>
      </w:r>
      <w:r>
        <w:rPr>
          <w:color w:val="231F20"/>
        </w:rPr>
        <w:t xml:space="preserve"> 商引资卓有成效，中俄经贸合作实验区、远景零碳产业园等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 xml:space="preserve">35 </w:t>
      </w:r>
      <w:r>
        <w:rPr>
          <w:color w:val="231F20"/>
          <w:spacing w:val="-9"/>
        </w:rPr>
        <w:t>个项目成功签约，签约金额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312.8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9"/>
        </w:rPr>
        <w:t>亿元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9"/>
        </w:rPr>
        <w:t>。项目建设推进有力，实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施重点项目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137</w:t>
      </w:r>
      <w:r>
        <w:rPr>
          <w:rFonts w:ascii="MingLiU_HKSCS-ExtB" w:hAnsi="MingLiU_HKSCS-ExtB" w:eastAsia="MingLiU_HKSCS-ExtB" w:cs="MingLiU_HKSCS-ExtB"/>
          <w:color w:val="231F20"/>
          <w:spacing w:val="-86"/>
        </w:rPr>
        <w:t xml:space="preserve"> </w:t>
      </w:r>
      <w:r>
        <w:rPr>
          <w:color w:val="231F20"/>
          <w:spacing w:val="-3"/>
        </w:rPr>
        <w:t>个，年度计划投资</w:t>
      </w:r>
      <w:r>
        <w:rPr>
          <w:color w:val="231F20"/>
          <w:spacing w:val="-1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81.7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-3"/>
        </w:rPr>
        <w:t>亿元，灌区续建</w:t>
      </w:r>
      <w:r>
        <w:rPr>
          <w:color w:val="231F20"/>
          <w:spacing w:val="-4"/>
        </w:rPr>
        <w:t>配套与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现代化改造等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111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2"/>
        </w:rPr>
        <w:t>个项目如期竣工，高新区绥北片区净水厂二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期等</w:t>
      </w:r>
      <w:r>
        <w:rPr>
          <w:color w:val="231F20"/>
          <w:spacing w:val="-1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2"/>
        </w:rPr>
        <w:t>75</w:t>
      </w:r>
      <w:r>
        <w:rPr>
          <w:color w:val="231F20"/>
          <w:spacing w:val="-12"/>
        </w:rPr>
        <w:t xml:space="preserve">个项目实现运营投产，规上企业发展到 </w:t>
      </w:r>
      <w:r>
        <w:rPr>
          <w:rFonts w:ascii="MingLiU_HKSCS-ExtB" w:hAnsi="MingLiU_HKSCS-ExtB" w:eastAsia="MingLiU_HKSCS-ExtB" w:cs="MingLiU_HKSCS-ExtB"/>
          <w:color w:val="231F20"/>
          <w:spacing w:val="-12"/>
        </w:rPr>
        <w:t>104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12"/>
        </w:rPr>
        <w:t>户；谋划“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12"/>
        </w:rPr>
        <w:t>两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重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1"/>
        </w:rPr>
        <w:t xml:space="preserve">”项目 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155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11"/>
        </w:rPr>
        <w:t xml:space="preserve">个，申报国债资金需求 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189.7</w:t>
      </w:r>
      <w:r>
        <w:rPr>
          <w:rFonts w:ascii="MingLiU_HKSCS-ExtB" w:hAnsi="MingLiU_HKSCS-ExtB" w:eastAsia="MingLiU_HKSCS-ExtB" w:cs="MingLiU_HKSCS-ExtB"/>
          <w:color w:val="231F20"/>
          <w:spacing w:val="-89"/>
        </w:rPr>
        <w:t xml:space="preserve"> </w:t>
      </w:r>
      <w:r>
        <w:rPr>
          <w:color w:val="231F20"/>
          <w:spacing w:val="-11"/>
        </w:rPr>
        <w:t>亿元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1"/>
        </w:rPr>
        <w:t>。高新区建设提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档升级，道路交通、污水处理、供汽供热、电力迁移等基础</w:t>
      </w:r>
      <w:r>
        <w:rPr>
          <w:color w:val="231F20"/>
          <w:spacing w:val="-10"/>
        </w:rPr>
        <w:t>设施</w:t>
      </w:r>
      <w:r>
        <w:rPr>
          <w:color w:val="231F20"/>
        </w:rPr>
        <w:t xml:space="preserve"> 项目序时推进，承载能力进一步提高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。盘活杰隆生物、南北塑 </w:t>
      </w:r>
      <w:r>
        <w:rPr>
          <w:color w:val="231F20"/>
          <w:spacing w:val="-9"/>
        </w:rPr>
        <w:t>业、士达纺织等僵尸企业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-9"/>
        </w:rPr>
        <w:t>户。</w:t>
      </w:r>
    </w:p>
    <w:p w14:paraId="5CAFA1EF">
      <w:pPr>
        <w:pStyle w:val="2"/>
        <w:spacing w:before="13" w:line="256" w:lineRule="auto"/>
        <w:ind w:left="182" w:firstLine="640"/>
        <w:jc w:val="both"/>
      </w:pPr>
      <w:r>
        <w:rPr>
          <w:color w:val="231F20"/>
          <w:spacing w:val="3"/>
        </w:rPr>
        <w:t>——新兴业态健康发展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3"/>
        </w:rPr>
        <w:t>。数字经济产业园建设持续推进，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黑龙江秋慧丰农业、精一云科技等</w:t>
      </w:r>
      <w:r>
        <w:rPr>
          <w:color w:val="231F20"/>
          <w:spacing w:val="-1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8</w:t>
      </w:r>
      <w:r>
        <w:rPr>
          <w:rFonts w:ascii="MingLiU_HKSCS-ExtB" w:hAnsi="MingLiU_HKSCS-ExtB" w:eastAsia="MingLiU_HKSCS-ExtB" w:cs="MingLiU_HKSCS-ExtB"/>
          <w:color w:val="231F20"/>
          <w:spacing w:val="-69"/>
        </w:rPr>
        <w:t xml:space="preserve"> </w:t>
      </w:r>
      <w:r>
        <w:rPr>
          <w:color w:val="231F20"/>
          <w:spacing w:val="2"/>
        </w:rPr>
        <w:t>户企业入驻园区，全年园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内电商企业直播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380</w:t>
      </w:r>
      <w:r>
        <w:rPr>
          <w:rFonts w:ascii="MingLiU_HKSCS-ExtB" w:hAnsi="MingLiU_HKSCS-ExtB" w:eastAsia="MingLiU_HKSCS-ExtB" w:cs="MingLiU_HKSCS-ExtB"/>
          <w:color w:val="231F20"/>
          <w:spacing w:val="-86"/>
        </w:rPr>
        <w:t xml:space="preserve"> </w:t>
      </w:r>
      <w:r>
        <w:rPr>
          <w:color w:val="231F20"/>
          <w:spacing w:val="-1"/>
        </w:rPr>
        <w:t>余场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"/>
        </w:rPr>
        <w:t>。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1"/>
        </w:rPr>
        <w:t>市场消费活力持续释</w:t>
      </w:r>
      <w:r>
        <w:rPr>
          <w:color w:val="231F20"/>
          <w:spacing w:val="-2"/>
        </w:rPr>
        <w:t>放，谋划“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"/>
        </w:rPr>
        <w:t>两</w:t>
      </w:r>
      <w:r>
        <w:rPr>
          <w:color w:val="231F20"/>
        </w:rPr>
        <w:t xml:space="preserve">  </w:t>
      </w:r>
      <w:r>
        <w:rPr>
          <w:color w:val="231F20"/>
          <w:spacing w:val="-15"/>
        </w:rPr>
        <w:t>新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5"/>
        </w:rPr>
        <w:t xml:space="preserve">”项目 </w:t>
      </w:r>
      <w:r>
        <w:rPr>
          <w:rFonts w:ascii="MingLiU_HKSCS-ExtB" w:hAnsi="MingLiU_HKSCS-ExtB" w:eastAsia="MingLiU_HKSCS-ExtB" w:cs="MingLiU_HKSCS-ExtB"/>
          <w:color w:val="231F20"/>
          <w:spacing w:val="-15"/>
        </w:rPr>
        <w:t>161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-15"/>
        </w:rPr>
        <w:t>个，计划总投资</w:t>
      </w:r>
      <w:r>
        <w:rPr>
          <w:color w:val="231F20"/>
          <w:spacing w:val="-2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5"/>
        </w:rPr>
        <w:t>94.2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-15"/>
        </w:rPr>
        <w:t>亿元，拟申请资金</w:t>
      </w:r>
      <w:r>
        <w:rPr>
          <w:color w:val="231F20"/>
          <w:spacing w:val="-2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5"/>
        </w:rPr>
        <w:t>75.4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-15"/>
        </w:rPr>
        <w:t>亿元，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润泰纺织、绿能垃圾发电等大规模设备更新项目已被批复，到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17"/>
        </w:rPr>
        <w:t>位获批资金</w:t>
      </w:r>
      <w:r>
        <w:rPr>
          <w:color w:val="231F20"/>
          <w:spacing w:val="-2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9513</w:t>
      </w:r>
      <w:r>
        <w:rPr>
          <w:rFonts w:ascii="MingLiU_HKSCS-ExtB" w:hAnsi="MingLiU_HKSCS-ExtB" w:eastAsia="MingLiU_HKSCS-ExtB" w:cs="MingLiU_HKSCS-ExtB"/>
          <w:color w:val="231F20"/>
          <w:spacing w:val="-71"/>
        </w:rPr>
        <w:t xml:space="preserve"> </w:t>
      </w:r>
      <w:r>
        <w:rPr>
          <w:color w:val="231F20"/>
          <w:spacing w:val="-17"/>
        </w:rPr>
        <w:t>万元；汽车、家电、家居“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7"/>
        </w:rPr>
        <w:t>以旧换新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7"/>
        </w:rPr>
        <w:t>”拉</w:t>
      </w:r>
      <w:r>
        <w:rPr>
          <w:color w:val="231F20"/>
          <w:spacing w:val="-18"/>
        </w:rPr>
        <w:t>动消费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  <w:spacing w:val="-22"/>
          <w:w w:val="95"/>
        </w:rPr>
        <w:t>1.2</w:t>
      </w:r>
      <w:r>
        <w:rPr>
          <w:rFonts w:ascii="MingLiU_HKSCS-ExtB" w:hAnsi="MingLiU_HKSCS-ExtB" w:eastAsia="MingLiU_HKSCS-ExtB" w:cs="MingLiU_HKSCS-ExtB"/>
          <w:color w:val="231F20"/>
          <w:spacing w:val="-53"/>
        </w:rPr>
        <w:t xml:space="preserve"> </w:t>
      </w:r>
      <w:r>
        <w:rPr>
          <w:color w:val="231F20"/>
          <w:spacing w:val="-22"/>
          <w:w w:val="95"/>
        </w:rPr>
        <w:t>亿元；“龙王食品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2"/>
          <w:w w:val="95"/>
        </w:rPr>
        <w:t>”“嘉香米业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2"/>
          <w:w w:val="95"/>
        </w:rPr>
        <w:t>”“大波饭店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2"/>
          <w:w w:val="95"/>
        </w:rPr>
        <w:t>”</w:t>
      </w:r>
      <w:r>
        <w:rPr>
          <w:rFonts w:ascii="MingLiU_HKSCS-ExtB" w:hAnsi="MingLiU_HKSCS-ExtB" w:eastAsia="MingLiU_HKSCS-ExtB" w:cs="MingLiU_HKSCS-ExtB"/>
          <w:color w:val="231F20"/>
          <w:spacing w:val="-22"/>
          <w:w w:val="95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22"/>
          <w:w w:val="95"/>
        </w:rPr>
        <w:t>户企业被认定为</w:t>
      </w:r>
      <w:r>
        <w:rPr>
          <w:color w:val="231F20"/>
        </w:rPr>
        <w:t xml:space="preserve">  </w:t>
      </w:r>
      <w:r>
        <w:rPr>
          <w:color w:val="231F20"/>
          <w:spacing w:val="-7"/>
        </w:rPr>
        <w:t>第六批“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7"/>
        </w:rPr>
        <w:t>龙江老字号”，限上企业发展到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46</w:t>
      </w:r>
      <w:r>
        <w:rPr>
          <w:rFonts w:ascii="MingLiU_HKSCS-ExtB" w:hAnsi="MingLiU_HKSCS-ExtB" w:eastAsia="MingLiU_HKSCS-ExtB" w:cs="MingLiU_HKSCS-ExtB"/>
          <w:color w:val="231F20"/>
          <w:spacing w:val="-68"/>
        </w:rPr>
        <w:t xml:space="preserve"> </w:t>
      </w:r>
      <w:r>
        <w:rPr>
          <w:color w:val="231F20"/>
          <w:spacing w:val="-7"/>
        </w:rPr>
        <w:t>户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7"/>
        </w:rPr>
        <w:t>。现代物流产业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扎实推进，积极争创国家物流枢纽城市，编制完成黑龙江自由</w:t>
      </w:r>
    </w:p>
    <w:p w14:paraId="198FD84C">
      <w:pPr>
        <w:spacing w:line="256" w:lineRule="auto"/>
        <w:sectPr>
          <w:footerReference r:id="rId7" w:type="default"/>
          <w:pgSz w:w="11906" w:h="16838"/>
          <w:pgMar w:top="1431" w:right="1483" w:bottom="1271" w:left="1426" w:header="0" w:footer="1016" w:gutter="0"/>
          <w:cols w:space="720" w:num="1"/>
        </w:sectPr>
      </w:pPr>
    </w:p>
    <w:p w14:paraId="0C900366">
      <w:pPr>
        <w:spacing w:line="348" w:lineRule="auto"/>
        <w:rPr>
          <w:rFonts w:ascii="Arial"/>
          <w:sz w:val="21"/>
        </w:rPr>
      </w:pPr>
    </w:p>
    <w:p w14:paraId="66C5187C">
      <w:pPr>
        <w:spacing w:line="349" w:lineRule="auto"/>
        <w:rPr>
          <w:rFonts w:ascii="Arial"/>
          <w:sz w:val="21"/>
        </w:rPr>
      </w:pPr>
    </w:p>
    <w:p w14:paraId="278B4C1A">
      <w:pPr>
        <w:pStyle w:val="2"/>
        <w:spacing w:before="137" w:line="255" w:lineRule="auto"/>
        <w:ind w:left="9" w:firstLine="25"/>
        <w:jc w:val="both"/>
      </w:pPr>
      <w:r>
        <w:rPr>
          <w:color w:val="231F20"/>
          <w:spacing w:val="-1"/>
        </w:rPr>
        <w:t>贸易试验区绥化协同发展先导区北林片区规划，成功开通“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中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欧班列”，圣达水产海鲜冷链物流园项目建成</w:t>
      </w:r>
      <w:r>
        <w:rPr>
          <w:color w:val="231F20"/>
          <w:spacing w:val="-5"/>
        </w:rPr>
        <w:t>投产，长安物流、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营港物流分别获评</w:t>
      </w:r>
      <w:r>
        <w:rPr>
          <w:color w:val="231F20"/>
          <w:spacing w:val="-4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9"/>
        </w:rPr>
        <w:t>A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9"/>
        </w:rPr>
        <w:t>级和</w:t>
      </w:r>
      <w:r>
        <w:rPr>
          <w:color w:val="231F20"/>
          <w:spacing w:val="-3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9"/>
        </w:rPr>
        <w:t>2A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9"/>
        </w:rPr>
        <w:t>级陆港资质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9"/>
        </w:rPr>
        <w:t>。文旅康养产业发展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迅猛，金龟山庄、稻田公园、黑土绿之源等景区提档升级，永安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半截塔、冬夏联营等文旅项目开工建设，开通旅游公交专线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3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2"/>
        </w:rPr>
        <w:t>条，年接待游客突破</w:t>
      </w:r>
      <w:r>
        <w:rPr>
          <w:color w:val="231F20"/>
          <w:spacing w:val="-1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400</w:t>
      </w:r>
      <w:r>
        <w:rPr>
          <w:rFonts w:ascii="MingLiU_HKSCS-ExtB" w:hAnsi="MingLiU_HKSCS-ExtB" w:eastAsia="MingLiU_HKSCS-ExtB" w:cs="MingLiU_HKSCS-ExtB"/>
          <w:color w:val="231F20"/>
          <w:spacing w:val="-71"/>
        </w:rPr>
        <w:t xml:space="preserve"> </w:t>
      </w:r>
      <w:r>
        <w:rPr>
          <w:color w:val="231F20"/>
          <w:spacing w:val="2"/>
        </w:rPr>
        <w:t>万人次，高标准承办全市旅游工作推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进会议。</w:t>
      </w:r>
    </w:p>
    <w:p w14:paraId="5ED26043">
      <w:pPr>
        <w:pStyle w:val="2"/>
        <w:spacing w:before="23" w:line="256" w:lineRule="auto"/>
        <w:ind w:left="4" w:right="5" w:firstLine="648"/>
        <w:jc w:val="both"/>
      </w:pPr>
      <w:r>
        <w:rPr>
          <w:color w:val="231F20"/>
          <w:spacing w:val="11"/>
        </w:rPr>
        <w:t>——生态环境持续改善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。按时序进度推进第二轮中央环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保督察反馈问题整改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。全面落实河湖长制、林长制、田长制。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启动重污染天气应急响应</w:t>
      </w:r>
      <w:r>
        <w:rPr>
          <w:color w:val="231F20"/>
          <w:spacing w:val="-2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3"/>
        </w:rPr>
        <w:t>次，成立北林区秸秆产业</w:t>
      </w:r>
      <w:r>
        <w:rPr>
          <w:color w:val="231F20"/>
          <w:spacing w:val="2"/>
        </w:rPr>
        <w:t>协会，秸</w:t>
      </w:r>
      <w:r>
        <w:rPr>
          <w:color w:val="231F20"/>
        </w:rPr>
        <w:t xml:space="preserve">  </w:t>
      </w:r>
      <w:r>
        <w:rPr>
          <w:color w:val="231F20"/>
          <w:spacing w:val="-6"/>
        </w:rPr>
        <w:t>秆综合利用率达到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6"/>
        </w:rPr>
        <w:t>93%</w:t>
      </w:r>
      <w:r>
        <w:rPr>
          <w:color w:val="231F20"/>
          <w:spacing w:val="-6"/>
        </w:rPr>
        <w:t>。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6"/>
        </w:rPr>
        <w:t>清理河湖“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四乱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6"/>
        </w:rPr>
        <w:t>”</w:t>
      </w:r>
      <w:r>
        <w:rPr>
          <w:rFonts w:ascii="MingLiU_HKSCS-ExtB" w:hAnsi="MingLiU_HKSCS-ExtB" w:eastAsia="MingLiU_HKSCS-ExtB" w:cs="MingLiU_HKSCS-ExtB"/>
          <w:color w:val="231F20"/>
          <w:spacing w:val="-6"/>
        </w:rPr>
        <w:t>1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79</w:t>
      </w:r>
      <w:r>
        <w:rPr>
          <w:rFonts w:ascii="MingLiU_HKSCS-ExtB" w:hAnsi="MingLiU_HKSCS-ExtB" w:eastAsia="MingLiU_HKSCS-ExtB" w:cs="MingLiU_HKSCS-ExtB"/>
          <w:color w:val="231F20"/>
          <w:spacing w:val="-89"/>
        </w:rPr>
        <w:t xml:space="preserve"> </w:t>
      </w:r>
      <w:r>
        <w:rPr>
          <w:color w:val="231F20"/>
          <w:spacing w:val="-7"/>
        </w:rPr>
        <w:t>处，治理侵蚀沟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62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  <w:spacing w:val="-10"/>
        </w:rPr>
        <w:t>条，实施完成幸福、津河、永安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95"/>
        </w:rPr>
        <w:t xml:space="preserve"> </w:t>
      </w:r>
      <w:r>
        <w:rPr>
          <w:color w:val="231F20"/>
          <w:spacing w:val="-10"/>
        </w:rPr>
        <w:t>个灌区续建配套与现代化改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造项目，农村黑臭水体治理项目顺利通过国检考核验收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1"/>
        </w:rPr>
        <w:t>。编制</w:t>
      </w:r>
      <w:r>
        <w:rPr>
          <w:color w:val="231F20"/>
        </w:rPr>
        <w:t xml:space="preserve">  </w:t>
      </w:r>
      <w:r>
        <w:rPr>
          <w:color w:val="231F20"/>
          <w:spacing w:val="-16"/>
        </w:rPr>
        <w:t>完成《幸福河湖建设及“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6"/>
        </w:rPr>
        <w:t>一河一策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6"/>
        </w:rPr>
        <w:t>”实施方</w:t>
      </w:r>
      <w:r>
        <w:rPr>
          <w:color w:val="231F20"/>
          <w:spacing w:val="-17"/>
        </w:rPr>
        <w:t xml:space="preserve">案》，全区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10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7"/>
        </w:rPr>
        <w:t>个污水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处理厂实现达标排放，</w:t>
      </w:r>
      <w:r>
        <w:rPr>
          <w:rFonts w:ascii="MingLiU_HKSCS-ExtB" w:hAnsi="MingLiU_HKSCS-ExtB" w:eastAsia="MingLiU_HKSCS-ExtB" w:cs="MingLiU_HKSCS-ExtB"/>
          <w:color w:val="231F20"/>
          <w:spacing w:val="4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4"/>
        </w:rPr>
        <w:t>个国控断面考核达标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4"/>
        </w:rPr>
        <w:t>。农药包装废弃</w:t>
      </w:r>
      <w:r>
        <w:rPr>
          <w:color w:val="231F20"/>
        </w:rPr>
        <w:t xml:space="preserve">  </w:t>
      </w:r>
      <w:r>
        <w:rPr>
          <w:color w:val="231F20"/>
          <w:spacing w:val="17"/>
        </w:rPr>
        <w:t>物回收率实现</w:t>
      </w:r>
      <w:r>
        <w:rPr>
          <w:color w:val="231F20"/>
          <w:spacing w:val="-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7"/>
        </w:rPr>
        <w:t>95%</w:t>
      </w:r>
      <w:r>
        <w:rPr>
          <w:color w:val="231F20"/>
          <w:spacing w:val="17"/>
        </w:rPr>
        <w:t>，畜禽规模化养殖场粪污设施配套率达到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100%</w:t>
      </w:r>
      <w:r>
        <w:rPr>
          <w:color w:val="231F20"/>
          <w:spacing w:val="5"/>
        </w:rPr>
        <w:t>、粪污综合利用率达到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84.5%</w:t>
      </w:r>
      <w:r>
        <w:rPr>
          <w:color w:val="231F20"/>
          <w:spacing w:val="5"/>
        </w:rPr>
        <w:t>。高标准完成造林绿化任务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  <w:spacing w:val="10"/>
        </w:rPr>
        <w:t>2940</w:t>
      </w:r>
      <w:r>
        <w:rPr>
          <w:color w:val="231F20"/>
          <w:spacing w:val="10"/>
        </w:rPr>
        <w:t>亩。</w:t>
      </w:r>
    </w:p>
    <w:p w14:paraId="797BA446">
      <w:pPr>
        <w:pStyle w:val="2"/>
        <w:spacing w:before="16" w:line="254" w:lineRule="auto"/>
        <w:ind w:left="12" w:right="24" w:firstLine="640"/>
        <w:jc w:val="both"/>
      </w:pPr>
      <w:r>
        <w:rPr>
          <w:color w:val="231F20"/>
          <w:spacing w:val="11"/>
        </w:rPr>
        <w:t>——发展活力充分释放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。深入贯彻落实党的二十届三中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全会精神，全面对标对表省市区委改革工作部署和重点任务，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9"/>
        </w:rPr>
        <w:t>细化落实</w:t>
      </w:r>
      <w:r>
        <w:rPr>
          <w:color w:val="231F20"/>
          <w:spacing w:val="-2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9"/>
        </w:rPr>
        <w:t>346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9"/>
        </w:rPr>
        <w:t>项改革任务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9"/>
        </w:rPr>
        <w:t>。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9"/>
        </w:rPr>
        <w:t>第二轮土地承包到期后再延长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9"/>
        </w:rPr>
        <w:t>30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11"/>
        </w:rPr>
        <w:t>年秦家镇国家级改革试点项目稳步推进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11"/>
        </w:rPr>
        <w:t>落实政策性农业保</w:t>
      </w:r>
    </w:p>
    <w:p w14:paraId="0F327940">
      <w:pPr>
        <w:spacing w:line="254" w:lineRule="auto"/>
        <w:sectPr>
          <w:footerReference r:id="rId8" w:type="default"/>
          <w:pgSz w:w="11906" w:h="16838"/>
          <w:pgMar w:top="1431" w:right="1459" w:bottom="1271" w:left="1595" w:header="0" w:footer="1013" w:gutter="0"/>
          <w:cols w:space="720" w:num="1"/>
        </w:sectPr>
      </w:pPr>
    </w:p>
    <w:p w14:paraId="6CAA0E46">
      <w:pPr>
        <w:spacing w:line="343" w:lineRule="auto"/>
        <w:rPr>
          <w:rFonts w:ascii="Arial"/>
          <w:sz w:val="21"/>
        </w:rPr>
      </w:pPr>
    </w:p>
    <w:p w14:paraId="1929A34C">
      <w:pPr>
        <w:spacing w:line="343" w:lineRule="auto"/>
        <w:rPr>
          <w:rFonts w:ascii="Arial"/>
          <w:sz w:val="21"/>
        </w:rPr>
      </w:pPr>
    </w:p>
    <w:p w14:paraId="2B5FC7F0">
      <w:pPr>
        <w:pStyle w:val="2"/>
        <w:spacing w:before="137" w:line="256" w:lineRule="auto"/>
        <w:ind w:right="19" w:firstLine="210"/>
        <w:jc w:val="both"/>
      </w:pPr>
      <w:r>
        <w:rPr>
          <w:color w:val="231F20"/>
          <w:spacing w:val="-1"/>
        </w:rPr>
        <w:t xml:space="preserve">险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186.7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-1"/>
        </w:rPr>
        <w:t>万亩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"/>
        </w:rPr>
        <w:t>。扎实推动新时代教育评价改革，英俊</w:t>
      </w:r>
      <w:r>
        <w:rPr>
          <w:color w:val="231F20"/>
          <w:spacing w:val="-2"/>
        </w:rPr>
        <w:t>小学入选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全国义务教育教学改革实验校，我区被确定为全国首批校家社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-2"/>
        </w:rPr>
        <w:t>协同育人实验区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2"/>
        </w:rPr>
        <w:t>。全面推动“</w:t>
      </w:r>
      <w:r>
        <w:rPr>
          <w:color w:val="231F20"/>
          <w:spacing w:val="-73"/>
        </w:rPr>
        <w:t xml:space="preserve"> </w:t>
      </w:r>
      <w:r>
        <w:rPr>
          <w:color w:val="231F20"/>
          <w:spacing w:val="-2"/>
        </w:rPr>
        <w:t>高效办成一件事”，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909</w:t>
      </w:r>
      <w:r>
        <w:rPr>
          <w:rFonts w:ascii="MingLiU_HKSCS-ExtB" w:hAnsi="MingLiU_HKSCS-ExtB" w:eastAsia="MingLiU_HKSCS-ExtB" w:cs="MingLiU_HKSCS-ExtB"/>
          <w:color w:val="231F20"/>
          <w:spacing w:val="-89"/>
        </w:rPr>
        <w:t xml:space="preserve"> </w:t>
      </w:r>
      <w:r>
        <w:rPr>
          <w:color w:val="231F20"/>
          <w:spacing w:val="-2"/>
        </w:rPr>
        <w:t>项政务服</w:t>
      </w:r>
      <w:r>
        <w:rPr>
          <w:color w:val="231F20"/>
        </w:rPr>
        <w:t xml:space="preserve">  </w:t>
      </w:r>
      <w:r>
        <w:rPr>
          <w:color w:val="231F20"/>
          <w:spacing w:val="-16"/>
        </w:rPr>
        <w:t>务事项实现“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16"/>
        </w:rPr>
        <w:t>一网通办</w:t>
      </w:r>
      <w:r>
        <w:rPr>
          <w:rFonts w:hint="eastAsia"/>
          <w:color w:val="231F20"/>
          <w:spacing w:val="-16"/>
          <w:lang w:eastAsia="zh-CN"/>
        </w:rPr>
        <w:t>”“</w:t>
      </w:r>
      <w:r>
        <w:rPr>
          <w:color w:val="231F20"/>
          <w:spacing w:val="-16"/>
        </w:rPr>
        <w:t>一刻钟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6"/>
        </w:rPr>
        <w:t>”便民服务站覆盖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6"/>
        </w:rPr>
        <w:t>40</w:t>
      </w:r>
      <w:r>
        <w:rPr>
          <w:rFonts w:ascii="MingLiU_HKSCS-ExtB" w:hAnsi="MingLiU_HKSCS-ExtB" w:eastAsia="MingLiU_HKSCS-ExtB" w:cs="MingLiU_HKSCS-ExtB"/>
          <w:color w:val="231F20"/>
          <w:spacing w:val="-94"/>
        </w:rPr>
        <w:t xml:space="preserve"> </w:t>
      </w:r>
      <w:r>
        <w:rPr>
          <w:color w:val="231F20"/>
          <w:spacing w:val="-16"/>
        </w:rPr>
        <w:t>个社区，</w:t>
      </w:r>
      <w:r>
        <w:rPr>
          <w:color w:val="231F20"/>
        </w:rPr>
        <w:t xml:space="preserve"> </w:t>
      </w:r>
      <w:r>
        <w:rPr>
          <w:color w:val="231F20"/>
          <w:spacing w:val="20"/>
        </w:rPr>
        <w:t>西城未来社区试点项目投入运行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20"/>
        </w:rPr>
        <w:t>。我区信用建设荣获</w:t>
      </w:r>
      <w:r>
        <w:rPr>
          <w:color w:val="231F20"/>
          <w:spacing w:val="19"/>
        </w:rPr>
        <w:t>第六届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“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4"/>
        </w:rPr>
        <w:t>新华信用杯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4"/>
        </w:rPr>
        <w:t>”全国信用优秀案例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4"/>
        </w:rPr>
        <w:t>。积极承接城市管理综合执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法职能下放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6"/>
        </w:rPr>
        <w:t>。科技创新扎实推进，高新技术</w:t>
      </w:r>
      <w:r>
        <w:rPr>
          <w:color w:val="231F20"/>
          <w:spacing w:val="5"/>
        </w:rPr>
        <w:t>企业发展到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35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5"/>
        </w:rPr>
        <w:t>户，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科技型中小企业发展到</w:t>
      </w:r>
      <w:r>
        <w:rPr>
          <w:color w:val="231F20"/>
          <w:spacing w:val="-1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25</w:t>
      </w:r>
      <w:r>
        <w:rPr>
          <w:rFonts w:ascii="MingLiU_HKSCS-ExtB" w:hAnsi="MingLiU_HKSCS-ExtB" w:eastAsia="MingLiU_HKSCS-ExtB" w:cs="MingLiU_HKSCS-ExtB"/>
          <w:color w:val="231F20"/>
          <w:spacing w:val="-71"/>
        </w:rPr>
        <w:t xml:space="preserve"> </w:t>
      </w:r>
      <w:r>
        <w:rPr>
          <w:color w:val="231F20"/>
          <w:spacing w:val="-2"/>
        </w:rPr>
        <w:t>户，科创平台发展到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23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2"/>
        </w:rPr>
        <w:t>个；深化“政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产学研用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"/>
        </w:rPr>
        <w:t xml:space="preserve">”协同创新，与中国农业大学等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12</w:t>
      </w:r>
      <w:r>
        <w:rPr>
          <w:rFonts w:ascii="MingLiU_HKSCS-ExtB" w:hAnsi="MingLiU_HKSCS-ExtB" w:eastAsia="MingLiU_HKSCS-ExtB" w:cs="MingLiU_HKSCS-ExtB"/>
          <w:color w:val="231F20"/>
          <w:spacing w:val="-88"/>
        </w:rPr>
        <w:t xml:space="preserve"> </w:t>
      </w:r>
      <w:r>
        <w:rPr>
          <w:color w:val="231F20"/>
          <w:spacing w:val="1"/>
        </w:rPr>
        <w:t>所高校签订政校企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合作协议，中国农大在龙王食品建立教授工作站和实习基地。</w:t>
      </w:r>
    </w:p>
    <w:p w14:paraId="0756CABE">
      <w:pPr>
        <w:pStyle w:val="2"/>
        <w:tabs>
          <w:tab w:val="left" w:pos="173"/>
          <w:tab w:val="left" w:pos="175"/>
          <w:tab w:val="left" w:pos="177"/>
          <w:tab w:val="left" w:pos="180"/>
          <w:tab w:val="left" w:pos="192"/>
        </w:tabs>
        <w:spacing w:before="17" w:line="256" w:lineRule="auto"/>
        <w:ind w:firstLine="822"/>
        <w:jc w:val="both"/>
      </w:pPr>
      <w:r>
        <w:rPr>
          <w:color w:val="231F20"/>
          <w:spacing w:val="23"/>
        </w:rPr>
        <w:t>——民生福祉更加殷实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3"/>
        </w:rPr>
        <w:t>。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23"/>
        </w:rPr>
        <w:t>民生领域投入占财</w:t>
      </w:r>
      <w:r>
        <w:rPr>
          <w:color w:val="231F20"/>
          <w:spacing w:val="22"/>
        </w:rPr>
        <w:t>政支出的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86.2%</w:t>
      </w:r>
      <w:r>
        <w:rPr>
          <w:color w:val="231F20"/>
          <w:spacing w:val="6"/>
        </w:rPr>
        <w:t>，</w:t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40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6"/>
        </w:rPr>
        <w:t>件民生实事如期完成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6"/>
        </w:rPr>
        <w:t>。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6"/>
        </w:rPr>
        <w:t>落实落靠各项促就业政策，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城镇新增就业</w:t>
      </w:r>
      <w:r>
        <w:rPr>
          <w:color w:val="231F20"/>
          <w:spacing w:val="-1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8565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7"/>
        </w:rPr>
        <w:t>人，康庄万达等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3</w:t>
      </w:r>
      <w:r>
        <w:rPr>
          <w:color w:val="231F20"/>
          <w:spacing w:val="7"/>
        </w:rPr>
        <w:t>个社区获评省级充分就业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>社区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6"/>
        </w:rPr>
        <w:t>。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16"/>
        </w:rPr>
        <w:t xml:space="preserve">基础设施建设全面加强，投资 </w:t>
      </w:r>
      <w:r>
        <w:rPr>
          <w:rFonts w:ascii="MingLiU_HKSCS-ExtB" w:hAnsi="MingLiU_HKSCS-ExtB" w:eastAsia="MingLiU_HKSCS-ExtB" w:cs="MingLiU_HKSCS-ExtB"/>
          <w:color w:val="231F20"/>
          <w:spacing w:val="16"/>
        </w:rPr>
        <w:t>1.2</w:t>
      </w:r>
      <w:r>
        <w:rPr>
          <w:rFonts w:ascii="MingLiU_HKSCS-ExtB" w:hAnsi="MingLiU_HKSCS-ExtB" w:eastAsia="MingLiU_HKSCS-ExtB" w:cs="MingLiU_HKSCS-ExtB"/>
          <w:color w:val="231F20"/>
          <w:spacing w:val="-73"/>
        </w:rPr>
        <w:t xml:space="preserve"> </w:t>
      </w:r>
      <w:r>
        <w:rPr>
          <w:color w:val="231F20"/>
          <w:spacing w:val="16"/>
        </w:rPr>
        <w:t>亿元改造农村公路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97.3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-17"/>
        </w:rPr>
        <w:t>公里、危桥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17"/>
        </w:rPr>
        <w:t>座，投资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4601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17"/>
        </w:rPr>
        <w:t>万元修建屯内路</w:t>
      </w:r>
      <w:r>
        <w:rPr>
          <w:color w:val="231F20"/>
          <w:spacing w:val="-2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69.9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17"/>
        </w:rPr>
        <w:t>公里；投资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3.9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-10"/>
        </w:rPr>
        <w:t>亿元改造老旧小区</w:t>
      </w:r>
      <w:r>
        <w:rPr>
          <w:color w:val="231F20"/>
          <w:spacing w:val="-2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79</w:t>
      </w:r>
      <w:r>
        <w:rPr>
          <w:rFonts w:ascii="MingLiU_HKSCS-ExtB" w:hAnsi="MingLiU_HKSCS-ExtB" w:eastAsia="MingLiU_HKSCS-ExtB" w:cs="MingLiU_HKSCS-ExtB"/>
          <w:color w:val="231F20"/>
          <w:spacing w:val="-91"/>
        </w:rPr>
        <w:t xml:space="preserve"> </w:t>
      </w:r>
      <w:r>
        <w:rPr>
          <w:color w:val="231F20"/>
          <w:spacing w:val="-10"/>
        </w:rPr>
        <w:t xml:space="preserve">个，惠及居民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1.1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-10"/>
        </w:rPr>
        <w:t>万户；改造农村危房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227</w:t>
      </w:r>
      <w:r>
        <w:rPr>
          <w:rFonts w:ascii="MingLiU_HKSCS-ExtB" w:hAnsi="MingLiU_HKSCS-ExtB" w:eastAsia="MingLiU_HKSCS-ExtB" w:cs="MingLiU_HKSCS-ExtB"/>
          <w:color w:val="231F20"/>
          <w:spacing w:val="-72"/>
        </w:rPr>
        <w:t xml:space="preserve"> </w:t>
      </w:r>
      <w:r>
        <w:rPr>
          <w:color w:val="231F20"/>
          <w:spacing w:val="-1"/>
        </w:rPr>
        <w:t>户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。投资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2920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-1"/>
        </w:rPr>
        <w:t>万元实施乡村振兴产业项目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6</w:t>
      </w:r>
      <w:r>
        <w:rPr>
          <w:rFonts w:ascii="MingLiU_HKSCS-ExtB" w:hAnsi="MingLiU_HKSCS-ExtB" w:eastAsia="MingLiU_HKSCS-ExtB" w:cs="MingLiU_HKSCS-ExtB"/>
          <w:color w:val="231F20"/>
          <w:spacing w:val="-91"/>
        </w:rPr>
        <w:t xml:space="preserve"> </w:t>
      </w:r>
      <w:r>
        <w:rPr>
          <w:color w:val="231F20"/>
          <w:spacing w:val="-1"/>
        </w:rPr>
        <w:t>个，建</w:t>
      </w:r>
      <w:r>
        <w:rPr>
          <w:color w:val="231F20"/>
          <w:spacing w:val="-2"/>
        </w:rPr>
        <w:t>立市级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“</w:t>
      </w:r>
      <w:r>
        <w:rPr>
          <w:color w:val="231F20"/>
          <w:spacing w:val="-68"/>
        </w:rPr>
        <w:t xml:space="preserve"> </w:t>
      </w:r>
      <w:r>
        <w:rPr>
          <w:color w:val="231F20"/>
          <w:spacing w:val="-3"/>
        </w:rPr>
        <w:t>菜园革命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3"/>
        </w:rPr>
        <w:t>”示范村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65</w:t>
      </w:r>
      <w:r>
        <w:rPr>
          <w:color w:val="231F20"/>
          <w:spacing w:val="-3"/>
        </w:rPr>
        <w:t>个，红旗乡红四村等</w:t>
      </w:r>
      <w:r>
        <w:rPr>
          <w:color w:val="231F20"/>
          <w:spacing w:val="-3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3</w:t>
      </w:r>
      <w:r>
        <w:rPr>
          <w:color w:val="231F20"/>
          <w:spacing w:val="-4"/>
        </w:rPr>
        <w:t>个村获评省级乡村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行动试点村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2"/>
        </w:rPr>
        <w:t>。社会事业健康发展，投资</w:t>
      </w:r>
      <w:r>
        <w:rPr>
          <w:color w:val="231F20"/>
          <w:spacing w:val="-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5000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  <w:spacing w:val="1"/>
        </w:rPr>
        <w:t>万元完成第三、第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四幼儿园建设，投资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2754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3"/>
        </w:rPr>
        <w:t>万元改善中小学办学条件，招聘教师</w:t>
      </w:r>
      <w:r>
        <w:rPr>
          <w:color w:val="231F20"/>
        </w:rPr>
        <w:t xml:space="preserve"> 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104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-7"/>
        </w:rPr>
        <w:t>名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7"/>
        </w:rPr>
        <w:t>。完成大有、西城、爱路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95"/>
        </w:rPr>
        <w:t xml:space="preserve"> </w:t>
      </w:r>
      <w:r>
        <w:rPr>
          <w:color w:val="231F20"/>
          <w:spacing w:val="-7"/>
        </w:rPr>
        <w:t>个社区卫生服务中心和城市现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代养老中心管理承接任务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。</w:t>
      </w:r>
      <w:r>
        <w:rPr>
          <w:color w:val="231F20"/>
          <w:spacing w:val="-71"/>
        </w:rPr>
        <w:t xml:space="preserve"> </w:t>
      </w:r>
      <w:r>
        <w:rPr>
          <w:color w:val="231F20"/>
          <w:spacing w:val="-3"/>
        </w:rPr>
        <w:t>落实优化生育政策和“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3"/>
        </w:rPr>
        <w:t>三孩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3"/>
        </w:rPr>
        <w:t>”政策。</w:t>
      </w:r>
    </w:p>
    <w:p w14:paraId="118BCFB2">
      <w:pPr>
        <w:spacing w:line="256" w:lineRule="auto"/>
        <w:sectPr>
          <w:footerReference r:id="rId9" w:type="default"/>
          <w:pgSz w:w="11906" w:h="16838"/>
          <w:pgMar w:top="1431" w:right="1464" w:bottom="1271" w:left="1426" w:header="0" w:footer="1016" w:gutter="0"/>
          <w:cols w:space="720" w:num="1"/>
        </w:sectPr>
      </w:pPr>
    </w:p>
    <w:p w14:paraId="77220A86">
      <w:pPr>
        <w:spacing w:line="343" w:lineRule="auto"/>
        <w:rPr>
          <w:rFonts w:ascii="Arial"/>
          <w:sz w:val="21"/>
        </w:rPr>
      </w:pPr>
    </w:p>
    <w:p w14:paraId="6C6059E8">
      <w:pPr>
        <w:spacing w:line="343" w:lineRule="auto"/>
        <w:rPr>
          <w:rFonts w:ascii="Arial"/>
          <w:sz w:val="21"/>
        </w:rPr>
      </w:pPr>
    </w:p>
    <w:p w14:paraId="78B950CD">
      <w:pPr>
        <w:pStyle w:val="2"/>
        <w:spacing w:before="137" w:line="255" w:lineRule="auto"/>
        <w:ind w:right="325" w:firstLine="178"/>
        <w:jc w:val="both"/>
      </w:pPr>
      <w:r>
        <w:rPr>
          <w:color w:val="231F20"/>
          <w:spacing w:val="12"/>
        </w:rPr>
        <w:t>足额按时拨付低保、社保等各类保障资金和补</w:t>
      </w:r>
      <w:r>
        <w:rPr>
          <w:color w:val="231F20"/>
          <w:spacing w:val="11"/>
        </w:rPr>
        <w:t>贴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1"/>
        </w:rPr>
        <w:t>。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11"/>
        </w:rPr>
        <w:t>积极开展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“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中俄文化情、大美北林行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1"/>
        </w:rPr>
        <w:t>”千人徒步大赛</w:t>
      </w:r>
      <w:r>
        <w:rPr>
          <w:color w:val="231F20"/>
          <w:spacing w:val="-12"/>
        </w:rPr>
        <w:t>、“燃情亚冬会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2"/>
        </w:rPr>
        <w:t>·同心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向未来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6"/>
        </w:rPr>
        <w:t>”田园欢乐跑等文体活动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6"/>
        </w:rPr>
        <w:t>。成功举办农民丰收</w:t>
      </w:r>
      <w:r>
        <w:rPr>
          <w:color w:val="231F20"/>
          <w:spacing w:val="5"/>
        </w:rPr>
        <w:t>节、冰雪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嘉年华、第十一届田径运动会。</w:t>
      </w:r>
    </w:p>
    <w:p w14:paraId="087A25CE">
      <w:pPr>
        <w:pStyle w:val="2"/>
        <w:spacing w:before="11" w:line="256" w:lineRule="auto"/>
        <w:ind w:left="178" w:firstLine="644"/>
      </w:pPr>
      <w:r>
        <w:rPr>
          <w:color w:val="231F20"/>
          <w:spacing w:val="-1"/>
        </w:rPr>
        <w:t>——社会大局和谐稳定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。坚决防范政府债务风</w:t>
      </w:r>
      <w:r>
        <w:rPr>
          <w:color w:val="231F20"/>
          <w:spacing w:val="-2"/>
        </w:rPr>
        <w:t>险，积极化</w:t>
      </w:r>
      <w:r>
        <w:rPr>
          <w:color w:val="231F20"/>
        </w:rPr>
        <w:t xml:space="preserve">    </w:t>
      </w:r>
      <w:r>
        <w:rPr>
          <w:color w:val="231F20"/>
          <w:spacing w:val="-2"/>
        </w:rPr>
        <w:t>解金融风险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2"/>
        </w:rPr>
        <w:t>。严格落实“</w:t>
      </w:r>
      <w:r>
        <w:rPr>
          <w:color w:val="231F20"/>
          <w:spacing w:val="-60"/>
        </w:rPr>
        <w:t xml:space="preserve"> </w:t>
      </w:r>
      <w:r>
        <w:rPr>
          <w:color w:val="231F20"/>
          <w:spacing w:val="-2"/>
        </w:rPr>
        <w:t>三三四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2"/>
        </w:rPr>
        <w:t>”信访工作推</w:t>
      </w:r>
      <w:r>
        <w:rPr>
          <w:color w:val="231F20"/>
          <w:spacing w:val="-3"/>
        </w:rPr>
        <w:t>进机制，扎实推</w:t>
      </w:r>
      <w:r>
        <w:rPr>
          <w:color w:val="231F20"/>
        </w:rPr>
        <w:t xml:space="preserve">    </w:t>
      </w:r>
      <w:r>
        <w:rPr>
          <w:color w:val="231F20"/>
          <w:spacing w:val="1"/>
        </w:rPr>
        <w:t>进信访工作法治化，进京到省越级访人次同比下降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"/>
        </w:rPr>
        <w:t>。严格</w:t>
      </w:r>
      <w:r>
        <w:rPr>
          <w:color w:val="231F20"/>
        </w:rPr>
        <w:t xml:space="preserve">落实    </w:t>
      </w:r>
      <w:r>
        <w:rPr>
          <w:color w:val="231F20"/>
          <w:spacing w:val="1"/>
        </w:rPr>
        <w:t>安全生产责任制，深入开展安全生产风险隐患排查“清底行动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1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和“护航亚冬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0"/>
        </w:rPr>
        <w:t>”安全生产百日攻坚行动，常态化开展</w:t>
      </w:r>
      <w:r>
        <w:rPr>
          <w:color w:val="231F20"/>
          <w:spacing w:val="-11"/>
        </w:rPr>
        <w:t>安全隐患排</w:t>
      </w:r>
      <w:r>
        <w:rPr>
          <w:color w:val="231F20"/>
        </w:rPr>
        <w:t xml:space="preserve">    </w:t>
      </w:r>
      <w:r>
        <w:rPr>
          <w:color w:val="231F20"/>
          <w:spacing w:val="-12"/>
        </w:rPr>
        <w:t>查整治，全年未发生重大安全事故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2"/>
        </w:rPr>
        <w:t>。高标准完成“八五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2"/>
        </w:rPr>
        <w:t>”普法中</w:t>
      </w:r>
      <w:r>
        <w:rPr>
          <w:color w:val="231F20"/>
        </w:rPr>
        <w:t xml:space="preserve">    </w:t>
      </w:r>
      <w:r>
        <w:rPr>
          <w:color w:val="231F20"/>
          <w:spacing w:val="-9"/>
        </w:rPr>
        <w:t>期推动，常态化开展扫黑除恶斗争，严厉打击违法犯罪活动，打</w:t>
      </w:r>
      <w:r>
        <w:rPr>
          <w:color w:val="231F20"/>
        </w:rPr>
        <w:t xml:space="preserve">    </w:t>
      </w:r>
      <w:r>
        <w:rPr>
          <w:color w:val="231F20"/>
          <w:spacing w:val="1"/>
        </w:rPr>
        <w:t>掉涉恶苗头性团伙</w:t>
      </w:r>
      <w:r>
        <w:rPr>
          <w:color w:val="231F20"/>
          <w:spacing w:val="-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8</w:t>
      </w:r>
      <w:r>
        <w:rPr>
          <w:color w:val="231F20"/>
          <w:spacing w:val="1"/>
        </w:rPr>
        <w:t>个，社会治安秩序持续向好。</w:t>
      </w:r>
    </w:p>
    <w:p w14:paraId="19751EBA">
      <w:pPr>
        <w:pStyle w:val="2"/>
        <w:spacing w:before="15" w:line="256" w:lineRule="auto"/>
        <w:ind w:left="181" w:right="193" w:firstLine="641"/>
      </w:pPr>
      <w:r>
        <w:rPr>
          <w:color w:val="231F20"/>
          <w:spacing w:val="-1"/>
        </w:rPr>
        <w:t>——政府效能不断提升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。始终把政治建设摆在</w:t>
      </w:r>
      <w:r>
        <w:rPr>
          <w:color w:val="231F20"/>
          <w:spacing w:val="-2"/>
        </w:rPr>
        <w:t>首位，刚性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落实“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11"/>
        </w:rPr>
        <w:t>第一议题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1"/>
        </w:rPr>
        <w:t>”制度，深入学习贯彻习近平总书记重要讲话重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要指示精神，开展第一议题学习</w:t>
      </w:r>
      <w:r>
        <w:rPr>
          <w:color w:val="231F20"/>
          <w:spacing w:val="-3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22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-5"/>
        </w:rPr>
        <w:t>次、理</w:t>
      </w:r>
      <w:r>
        <w:rPr>
          <w:color w:val="231F20"/>
          <w:spacing w:val="-6"/>
        </w:rPr>
        <w:t xml:space="preserve">论学习中心组学习 </w:t>
      </w:r>
      <w:r>
        <w:rPr>
          <w:rFonts w:ascii="MingLiU_HKSCS-ExtB" w:hAnsi="MingLiU_HKSCS-ExtB" w:eastAsia="MingLiU_HKSCS-ExtB" w:cs="MingLiU_HKSCS-ExtB"/>
          <w:color w:val="231F20"/>
          <w:spacing w:val="-6"/>
        </w:rPr>
        <w:t>12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-21"/>
          <w:w w:val="94"/>
        </w:rPr>
        <w:t>次，切实增强“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1"/>
          <w:w w:val="94"/>
        </w:rPr>
        <w:t>四个意识”、坚定“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1"/>
          <w:w w:val="94"/>
        </w:rPr>
        <w:t>四个自信”、做到“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-21"/>
          <w:w w:val="94"/>
        </w:rPr>
        <w:t>两个维护”、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捍卫“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1"/>
        </w:rPr>
        <w:t>两个确立”。坚持依法行政，健全重大行政决策法定程</w:t>
      </w:r>
      <w:r>
        <w:rPr>
          <w:color w:val="231F20"/>
        </w:rPr>
        <w:t xml:space="preserve">  </w:t>
      </w:r>
      <w:r>
        <w:rPr>
          <w:color w:val="231F20"/>
          <w:spacing w:val="-15"/>
        </w:rPr>
        <w:t>序，全年“</w:t>
      </w:r>
      <w:r>
        <w:rPr>
          <w:color w:val="231F20"/>
          <w:spacing w:val="-68"/>
        </w:rPr>
        <w:t xml:space="preserve"> </w:t>
      </w:r>
      <w:r>
        <w:rPr>
          <w:color w:val="231F20"/>
          <w:spacing w:val="-15"/>
        </w:rPr>
        <w:t>三重一大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5"/>
        </w:rPr>
        <w:t>”议定事项</w:t>
      </w:r>
      <w:r>
        <w:rPr>
          <w:color w:val="231F20"/>
          <w:spacing w:val="-3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5"/>
        </w:rPr>
        <w:t>39</w:t>
      </w:r>
      <w:r>
        <w:rPr>
          <w:color w:val="231F20"/>
          <w:spacing w:val="-15"/>
        </w:rPr>
        <w:t xml:space="preserve">个，依法受理行政复议案件 </w:t>
      </w:r>
      <w:r>
        <w:rPr>
          <w:rFonts w:ascii="MingLiU_HKSCS-ExtB" w:hAnsi="MingLiU_HKSCS-ExtB" w:eastAsia="MingLiU_HKSCS-ExtB" w:cs="MingLiU_HKSCS-ExtB"/>
          <w:color w:val="231F20"/>
          <w:spacing w:val="-15"/>
        </w:rPr>
        <w:t>75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-1"/>
        </w:rPr>
        <w:t>件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 xml:space="preserve">。高质量办理人大代表建议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11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"/>
        </w:rPr>
        <w:t>件、政协委员提案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27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"/>
        </w:rPr>
        <w:t>件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。深</w:t>
      </w:r>
      <w:r>
        <w:rPr>
          <w:color w:val="231F20"/>
        </w:rPr>
        <w:t xml:space="preserve">  </w:t>
      </w:r>
      <w:r>
        <w:rPr>
          <w:color w:val="231F20"/>
          <w:spacing w:val="-7"/>
        </w:rPr>
        <w:t>化能力作风建设，坚持“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7"/>
        </w:rPr>
        <w:t>四下基层”，深入一线调研解决问题。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运用“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3"/>
        </w:rPr>
        <w:t>四个体系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3"/>
        </w:rPr>
        <w:t xml:space="preserve">”闭环机制抓落实，督办重点任务 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17</w:t>
      </w:r>
      <w:r>
        <w:rPr>
          <w:rFonts w:ascii="MingLiU_HKSCS-ExtB" w:hAnsi="MingLiU_HKSCS-ExtB" w:eastAsia="MingLiU_HKSCS-ExtB" w:cs="MingLiU_HKSCS-ExtB"/>
          <w:color w:val="231F20"/>
          <w:spacing w:val="-14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14"/>
        </w:rPr>
        <w:t>项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4"/>
        </w:rPr>
        <w:t>。扎实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开展群众身边不正之风和腐败问题集中整治，自查自纠整改问</w:t>
      </w:r>
    </w:p>
    <w:p w14:paraId="30BDE1A9">
      <w:pPr>
        <w:spacing w:line="256" w:lineRule="auto"/>
        <w:sectPr>
          <w:footerReference r:id="rId10" w:type="default"/>
          <w:pgSz w:w="11906" w:h="16838"/>
          <w:pgMar w:top="1431" w:right="1265" w:bottom="1271" w:left="1426" w:header="0" w:footer="1016" w:gutter="0"/>
          <w:cols w:space="720" w:num="1"/>
        </w:sectPr>
      </w:pPr>
    </w:p>
    <w:p w14:paraId="53B83174">
      <w:pPr>
        <w:spacing w:line="345" w:lineRule="auto"/>
        <w:rPr>
          <w:rFonts w:ascii="Arial"/>
          <w:sz w:val="21"/>
        </w:rPr>
      </w:pPr>
    </w:p>
    <w:p w14:paraId="017AE5EF">
      <w:pPr>
        <w:spacing w:line="346" w:lineRule="auto"/>
        <w:rPr>
          <w:rFonts w:ascii="Arial"/>
          <w:sz w:val="21"/>
        </w:rPr>
      </w:pPr>
    </w:p>
    <w:p w14:paraId="1140543E">
      <w:pPr>
        <w:pStyle w:val="2"/>
        <w:spacing w:before="137" w:line="252" w:lineRule="auto"/>
        <w:ind w:right="107" w:firstLine="184"/>
      </w:pPr>
      <w:r>
        <w:rPr>
          <w:color w:val="231F20"/>
          <w:spacing w:val="-1"/>
        </w:rPr>
        <w:t>题</w:t>
      </w:r>
      <w:r>
        <w:rPr>
          <w:color w:val="231F20"/>
          <w:spacing w:val="-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374</w:t>
      </w:r>
      <w:r>
        <w:rPr>
          <w:color w:val="231F20"/>
          <w:spacing w:val="-1"/>
        </w:rPr>
        <w:t>个，健全完善制度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44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-1"/>
        </w:rPr>
        <w:t>项，为民办实事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419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1"/>
        </w:rPr>
        <w:t>个，农村集体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6"/>
        </w:rPr>
        <w:t>三资”、校园餐和殡葬领域等专项整治取得明显成效。</w:t>
      </w:r>
    </w:p>
    <w:p w14:paraId="4CA135A0">
      <w:pPr>
        <w:pStyle w:val="2"/>
        <w:spacing w:before="18" w:line="254" w:lineRule="auto"/>
        <w:ind w:left="181" w:right="107" w:firstLine="670"/>
        <w:jc w:val="both"/>
      </w:pPr>
      <w:r>
        <w:rPr>
          <w:color w:val="231F20"/>
          <w:spacing w:val="-11"/>
        </w:rPr>
        <w:t>此外，国防动员、民族宗教、外事侨务、统计审计、档案区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4"/>
          <w:w w:val="98"/>
        </w:rPr>
        <w:t>志、地震气象、供销合作、妇女儿童、老龄双拥、慈善残联、防灾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8"/>
        </w:rPr>
        <w:t>减灾等各项事业均取得新进展。</w:t>
      </w:r>
    </w:p>
    <w:p w14:paraId="653D4368">
      <w:pPr>
        <w:pStyle w:val="2"/>
        <w:spacing w:before="21" w:line="256" w:lineRule="auto"/>
        <w:ind w:left="178" w:firstLine="661"/>
        <w:jc w:val="both"/>
      </w:pPr>
      <w:r>
        <w:rPr>
          <w:color w:val="231F20"/>
          <w:spacing w:val="-8"/>
        </w:rPr>
        <w:t>各位代表，春无遗勤，秋有厚冀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>。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8"/>
        </w:rPr>
        <w:t>回顾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8"/>
        </w:rPr>
        <w:t>2024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-8"/>
        </w:rPr>
        <w:t>年，我们在爬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坡过坎中砥砺前行，在攻坚克难中奋发向上，成绩来之不易、弥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足珍贵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"/>
        </w:rPr>
        <w:t>。这些成绩的取得，根本在于以习近平同志为核心</w:t>
      </w:r>
      <w:r>
        <w:rPr>
          <w:color w:val="231F20"/>
        </w:rPr>
        <w:t xml:space="preserve">的党  </w:t>
      </w:r>
      <w:r>
        <w:rPr>
          <w:color w:val="231F20"/>
          <w:spacing w:val="2"/>
        </w:rPr>
        <w:t>中央举旗定向、掌舵领航，在于习近平新时代中国特色社会主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5"/>
        </w:rPr>
        <w:t>义思想的科学指引，全区上下坚定信念，抢抓机遇，迎</w:t>
      </w:r>
      <w:r>
        <w:rPr>
          <w:color w:val="231F20"/>
          <w:spacing w:val="-6"/>
        </w:rPr>
        <w:t>难而上，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绘就了一幅高质量发展的崭新画卷！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1"/>
        </w:rPr>
        <w:t>这些成绩的取得，关键在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于区委总揽全局、协调各方，在于区人大、区政协和社会各界监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督支持，全区上下士气高昂，信心满满，干劲十足，交出了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1"/>
        </w:rPr>
        <w:t>一份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厚重提气的满意答卷！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1"/>
        </w:rPr>
        <w:t>这些成绩的取得，得益于全区人民团结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一致、苦干实干，在于各级干部勠力同心、担当作为，全区上下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众志成城、共克时艰、笃定前行，书写了一篇踔厉奋发的时代华</w:t>
      </w:r>
      <w:r>
        <w:rPr>
          <w:color w:val="231F20"/>
        </w:rPr>
        <w:t xml:space="preserve">  </w:t>
      </w:r>
      <w:r>
        <w:rPr>
          <w:color w:val="231F20"/>
          <w:spacing w:val="-6"/>
        </w:rPr>
        <w:t>章！</w:t>
      </w:r>
    </w:p>
    <w:p w14:paraId="51EC2DEF">
      <w:pPr>
        <w:pStyle w:val="2"/>
        <w:spacing w:before="15" w:line="254" w:lineRule="auto"/>
        <w:ind w:left="188" w:right="107" w:firstLine="651"/>
        <w:jc w:val="both"/>
      </w:pPr>
      <w:r>
        <w:rPr>
          <w:color w:val="231F20"/>
          <w:spacing w:val="-11"/>
        </w:rPr>
        <w:t>在此，我代表北林区人民政府，向各位人大代表，向全区广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大干部群众和所有关心、支持北林发展的社会各界人士，表示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衷心的感谢，并致以崇高的敬意！</w:t>
      </w:r>
    </w:p>
    <w:p w14:paraId="2B90EF05">
      <w:pPr>
        <w:pStyle w:val="2"/>
        <w:spacing w:before="16" w:line="253" w:lineRule="auto"/>
        <w:ind w:left="185" w:right="107" w:firstLine="654"/>
      </w:pPr>
      <w:r>
        <w:rPr>
          <w:color w:val="231F20"/>
        </w:rPr>
        <w:t>各位代表，思危方能居安，知忧才能克难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。我们清</w:t>
      </w:r>
      <w:r>
        <w:rPr>
          <w:color w:val="231F20"/>
          <w:spacing w:val="-1"/>
        </w:rPr>
        <w:t>醒地认</w:t>
      </w:r>
      <w:r>
        <w:rPr>
          <w:color w:val="231F20"/>
        </w:rPr>
        <w:t xml:space="preserve"> 识到，全区经济社会发展仍存在一些困难和问题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。</w:t>
      </w:r>
      <w:r>
        <w:rPr>
          <w:color w:val="231F20"/>
          <w:spacing w:val="-73"/>
        </w:rPr>
        <w:t xml:space="preserve"> </w:t>
      </w:r>
      <w:r>
        <w:rPr>
          <w:color w:val="231F20"/>
        </w:rPr>
        <w:t>一</w:t>
      </w:r>
      <w:r>
        <w:rPr>
          <w:color w:val="231F20"/>
          <w:spacing w:val="-1"/>
        </w:rPr>
        <w:t>是经济总</w:t>
      </w:r>
    </w:p>
    <w:p w14:paraId="7DD9EB68">
      <w:pPr>
        <w:spacing w:line="253" w:lineRule="auto"/>
        <w:sectPr>
          <w:footerReference r:id="rId11" w:type="default"/>
          <w:pgSz w:w="11906" w:h="16838"/>
          <w:pgMar w:top="1431" w:right="1483" w:bottom="1267" w:left="1426" w:header="0" w:footer="1014" w:gutter="0"/>
          <w:cols w:space="720" w:num="1"/>
        </w:sectPr>
      </w:pPr>
    </w:p>
    <w:p w14:paraId="6233EC56">
      <w:pPr>
        <w:spacing w:line="344" w:lineRule="auto"/>
        <w:rPr>
          <w:rFonts w:ascii="Arial"/>
          <w:sz w:val="21"/>
        </w:rPr>
      </w:pPr>
    </w:p>
    <w:p w14:paraId="6D7DFDF9">
      <w:pPr>
        <w:spacing w:line="344" w:lineRule="auto"/>
        <w:rPr>
          <w:rFonts w:ascii="Arial"/>
          <w:sz w:val="21"/>
        </w:rPr>
      </w:pPr>
    </w:p>
    <w:p w14:paraId="0F249EB3">
      <w:pPr>
        <w:pStyle w:val="2"/>
        <w:spacing w:before="137" w:line="253" w:lineRule="auto"/>
        <w:ind w:left="163" w:right="325" w:firstLine="3"/>
      </w:pPr>
      <w:r>
        <w:rPr>
          <w:color w:val="231F20"/>
          <w:spacing w:val="-10"/>
        </w:rPr>
        <w:t>量不大，运行质量不高，发展潜力没有得到充分释放；</w:t>
      </w:r>
      <w:r>
        <w:rPr>
          <w:b/>
          <w:bCs/>
          <w:color w:val="231F20"/>
          <w:spacing w:val="-10"/>
        </w:rPr>
        <w:t>二是</w:t>
      </w:r>
      <w:r>
        <w:rPr>
          <w:color w:val="231F20"/>
          <w:spacing w:val="-10"/>
        </w:rPr>
        <w:t>主导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"/>
        </w:rPr>
        <w:t>产业延链补链强链尚未取得明显突破和进展，集群效应发挥</w:t>
      </w:r>
    </w:p>
    <w:p w14:paraId="70F20312">
      <w:pPr>
        <w:pStyle w:val="2"/>
        <w:spacing w:before="18" w:line="255" w:lineRule="auto"/>
        <w:ind w:left="156" w:right="325" w:firstLine="13"/>
      </w:pPr>
      <w:r>
        <w:rPr>
          <w:color w:val="231F20"/>
          <w:spacing w:val="2"/>
        </w:rPr>
        <w:t>不充分；三是民生领域还存在短板弱项，基础设施建设水平不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9"/>
        </w:rPr>
        <w:t>高，城乡之间发展还不充分、不平衡；</w:t>
      </w:r>
      <w:r>
        <w:rPr>
          <w:b/>
          <w:bCs/>
          <w:color w:val="231F20"/>
          <w:spacing w:val="-9"/>
        </w:rPr>
        <w:t>四是</w:t>
      </w:r>
      <w:r>
        <w:rPr>
          <w:color w:val="231F20"/>
          <w:spacing w:val="-9"/>
        </w:rPr>
        <w:t>财政增</w:t>
      </w:r>
      <w:r>
        <w:rPr>
          <w:color w:val="231F20"/>
          <w:spacing w:val="-10"/>
        </w:rPr>
        <w:t>收乏力，收支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矛盾依然十分突出；五是少数干部思想解放不够，担当精神不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强，攻坚克难的韧劲不足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。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对此，我们一定</w:t>
      </w:r>
      <w:r>
        <w:rPr>
          <w:color w:val="231F20"/>
          <w:spacing w:val="-1"/>
        </w:rPr>
        <w:t>直面挑战、正视不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足，积极采取强力措施，切实加以解决。</w:t>
      </w:r>
    </w:p>
    <w:p w14:paraId="5B48D311">
      <w:pPr>
        <w:spacing w:before="13" w:line="440" w:lineRule="exact"/>
        <w:ind w:left="8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6"/>
          <w:position w:val="2"/>
          <w:sz w:val="32"/>
          <w:szCs w:val="32"/>
        </w:rPr>
        <w:t>二、</w:t>
      </w:r>
      <w:r>
        <w:rPr>
          <w:rFonts w:ascii="MingLiU_HKSCS-ExtB" w:hAnsi="MingLiU_HKSCS-ExtB" w:eastAsia="MingLiU_HKSCS-ExtB" w:cs="MingLiU_HKSCS-ExtB"/>
          <w:color w:val="231F20"/>
          <w:spacing w:val="-6"/>
          <w:position w:val="2"/>
          <w:sz w:val="32"/>
          <w:szCs w:val="32"/>
        </w:rPr>
        <w:t>2025</w:t>
      </w:r>
      <w:r>
        <w:rPr>
          <w:rFonts w:ascii="MingLiU_HKSCS-ExtB" w:hAnsi="MingLiU_HKSCS-ExtB" w:eastAsia="MingLiU_HKSCS-ExtB" w:cs="MingLiU_HKSCS-ExtB"/>
          <w:color w:val="231F20"/>
          <w:spacing w:val="-92"/>
          <w:position w:val="2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2"/>
          <w:sz w:val="32"/>
          <w:szCs w:val="32"/>
        </w:rPr>
        <w:t>年工作安排</w:t>
      </w:r>
    </w:p>
    <w:p w14:paraId="1F1C655C">
      <w:pPr>
        <w:pStyle w:val="2"/>
        <w:spacing w:before="154" w:line="313" w:lineRule="auto"/>
        <w:ind w:firstLine="825"/>
        <w:rPr>
          <w:rFonts w:ascii="黑体" w:hAnsi="黑体" w:eastAsia="黑体" w:cs="黑体"/>
        </w:rPr>
      </w:pPr>
      <w:r>
        <w:rPr>
          <w:color w:val="231F20"/>
          <w:spacing w:val="6"/>
        </w:rPr>
        <w:t>九万里风鹏正举，新征程未来可期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6"/>
        </w:rPr>
        <w:t>。</w:t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202</w:t>
      </w:r>
      <w:r>
        <w:rPr>
          <w:rFonts w:ascii="MingLiU_HKSCS-ExtB" w:hAnsi="MingLiU_HKSCS-ExtB" w:eastAsia="MingLiU_HKSCS-ExtB" w:cs="MingLiU_HKSCS-ExtB"/>
          <w:color w:val="231F20"/>
          <w:spacing w:val="5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  <w:spacing w:val="5"/>
        </w:rPr>
        <w:t>年是“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5"/>
        </w:rPr>
        <w:t>十四五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5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规划收官之年，是“</w:t>
      </w:r>
      <w:r>
        <w:rPr>
          <w:color w:val="231F20"/>
          <w:spacing w:val="-60"/>
        </w:rPr>
        <w:t xml:space="preserve"> </w:t>
      </w:r>
      <w:r>
        <w:rPr>
          <w:color w:val="231F20"/>
          <w:spacing w:val="-6"/>
        </w:rPr>
        <w:t>十五五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6"/>
        </w:rPr>
        <w:t>”规划布局之年，也是进一步全面深</w:t>
      </w:r>
      <w:r>
        <w:rPr>
          <w:color w:val="231F20"/>
        </w:rPr>
        <w:t xml:space="preserve">    </w:t>
      </w:r>
      <w:r>
        <w:rPr>
          <w:color w:val="231F20"/>
          <w:spacing w:val="6"/>
        </w:rPr>
        <w:t>化改革、推进中国式现代化的关键之年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6"/>
        </w:rPr>
        <w:t>。</w:t>
      </w:r>
      <w:r>
        <w:rPr>
          <w:rFonts w:ascii="黑体" w:hAnsi="黑体" w:eastAsia="黑体" w:cs="黑体"/>
          <w:color w:val="231F20"/>
          <w:spacing w:val="6"/>
        </w:rPr>
        <w:t>今年，政府工作总体</w:t>
      </w:r>
      <w:r>
        <w:rPr>
          <w:rFonts w:ascii="黑体" w:hAnsi="黑体" w:eastAsia="黑体" w:cs="黑体"/>
          <w:color w:val="231F20"/>
        </w:rPr>
        <w:t xml:space="preserve">   </w:t>
      </w:r>
      <w:r>
        <w:rPr>
          <w:rFonts w:ascii="黑体" w:hAnsi="黑体" w:eastAsia="黑体" w:cs="黑体"/>
          <w:color w:val="231F20"/>
          <w:spacing w:val="14"/>
        </w:rPr>
        <w:t>要求是：坚持以习近平新时代中国特色社会主义思想</w:t>
      </w:r>
      <w:r>
        <w:rPr>
          <w:rFonts w:ascii="黑体" w:hAnsi="黑体" w:eastAsia="黑体" w:cs="黑体"/>
          <w:color w:val="231F20"/>
          <w:spacing w:val="13"/>
        </w:rPr>
        <w:t>为指导</w:t>
      </w:r>
      <w:r>
        <w:rPr>
          <w:rFonts w:ascii="黑体" w:hAnsi="黑体" w:eastAsia="黑体" w:cs="黑体"/>
          <w:color w:val="231F20"/>
          <w:spacing w:val="-90"/>
        </w:rPr>
        <w:t xml:space="preserve"> </w:t>
      </w:r>
      <w:r>
        <w:rPr>
          <w:rFonts w:ascii="黑体" w:hAnsi="黑体" w:eastAsia="黑体" w:cs="黑体"/>
          <w:color w:val="231F20"/>
          <w:spacing w:val="13"/>
        </w:rPr>
        <w:t>，</w:t>
      </w:r>
      <w:r>
        <w:rPr>
          <w:rFonts w:ascii="黑体" w:hAnsi="黑体" w:eastAsia="黑体" w:cs="黑体"/>
          <w:color w:val="231F20"/>
        </w:rPr>
        <w:t xml:space="preserve"> </w:t>
      </w:r>
      <w:r>
        <w:rPr>
          <w:rFonts w:ascii="黑体" w:hAnsi="黑体" w:eastAsia="黑体" w:cs="黑体"/>
          <w:color w:val="231F20"/>
          <w:spacing w:val="8"/>
        </w:rPr>
        <w:t>全面贯彻习近平总书记重要讲话重要指示精神，深入落实党的</w:t>
      </w:r>
      <w:r>
        <w:rPr>
          <w:rFonts w:ascii="黑体" w:hAnsi="黑体" w:eastAsia="黑体" w:cs="黑体"/>
          <w:color w:val="231F20"/>
          <w:spacing w:val="3"/>
        </w:rPr>
        <w:t xml:space="preserve">   </w:t>
      </w:r>
      <w:r>
        <w:rPr>
          <w:rFonts w:ascii="黑体" w:hAnsi="黑体" w:eastAsia="黑体" w:cs="黑体"/>
          <w:color w:val="231F20"/>
          <w:spacing w:val="8"/>
        </w:rPr>
        <w:t>二十大和二十届二中、三中全会及中央经济工作会议精神，按</w:t>
      </w:r>
      <w:r>
        <w:rPr>
          <w:rFonts w:ascii="黑体" w:hAnsi="黑体" w:eastAsia="黑体" w:cs="黑体"/>
          <w:color w:val="231F20"/>
          <w:spacing w:val="3"/>
        </w:rPr>
        <w:t xml:space="preserve">   </w:t>
      </w:r>
      <w:r>
        <w:rPr>
          <w:rFonts w:ascii="黑体" w:hAnsi="黑体" w:eastAsia="黑体" w:cs="黑体"/>
          <w:color w:val="231F20"/>
          <w:spacing w:val="8"/>
        </w:rPr>
        <w:t>照省委十三届七次全会暨省委经济工作会议、市委五届七次全</w:t>
      </w:r>
      <w:r>
        <w:rPr>
          <w:rFonts w:ascii="黑体" w:hAnsi="黑体" w:eastAsia="黑体" w:cs="黑体"/>
          <w:color w:val="231F20"/>
          <w:spacing w:val="3"/>
        </w:rPr>
        <w:t xml:space="preserve">   </w:t>
      </w:r>
      <w:r>
        <w:rPr>
          <w:rFonts w:ascii="黑体" w:hAnsi="黑体" w:eastAsia="黑体" w:cs="黑体"/>
          <w:color w:val="231F20"/>
          <w:spacing w:val="21"/>
        </w:rPr>
        <w:t>会暨市委经济工作会议和区委六届七次全会暨区委经济工作</w:t>
      </w:r>
      <w:r>
        <w:rPr>
          <w:rFonts w:ascii="黑体" w:hAnsi="黑体" w:eastAsia="黑体" w:cs="黑体"/>
          <w:color w:val="231F20"/>
        </w:rPr>
        <w:t xml:space="preserve">   </w:t>
      </w:r>
      <w:r>
        <w:rPr>
          <w:rFonts w:ascii="黑体" w:hAnsi="黑体" w:eastAsia="黑体" w:cs="黑体"/>
          <w:color w:val="231F20"/>
          <w:spacing w:val="8"/>
        </w:rPr>
        <w:t>会议部署，坚持稳中求进工作总基调，完整准确全面贯彻新发</w:t>
      </w:r>
      <w:r>
        <w:rPr>
          <w:rFonts w:ascii="黑体" w:hAnsi="黑体" w:eastAsia="黑体" w:cs="黑体"/>
          <w:color w:val="231F20"/>
          <w:spacing w:val="3"/>
        </w:rPr>
        <w:t xml:space="preserve">   </w:t>
      </w:r>
      <w:r>
        <w:rPr>
          <w:rFonts w:ascii="黑体" w:hAnsi="黑体" w:eastAsia="黑体" w:cs="黑体"/>
          <w:color w:val="231F20"/>
          <w:spacing w:val="8"/>
        </w:rPr>
        <w:t>展理念，服务和融入构建新发展格局，围绕省委建设“六个龙</w:t>
      </w:r>
      <w:r>
        <w:rPr>
          <w:rFonts w:ascii="黑体" w:hAnsi="黑体" w:eastAsia="黑体" w:cs="黑体"/>
          <w:color w:val="231F20"/>
          <w:spacing w:val="3"/>
        </w:rPr>
        <w:t xml:space="preserve">   </w:t>
      </w:r>
      <w:r>
        <w:rPr>
          <w:rFonts w:ascii="黑体" w:hAnsi="黑体" w:eastAsia="黑体" w:cs="黑体"/>
          <w:color w:val="231F20"/>
          <w:spacing w:val="-13"/>
        </w:rPr>
        <w:t>江”、推进“八个振兴”、市委“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5334</w:t>
      </w:r>
      <w:r>
        <w:rPr>
          <w:rFonts w:ascii="黑体" w:hAnsi="黑体" w:eastAsia="黑体" w:cs="黑体"/>
          <w:color w:val="231F20"/>
          <w:spacing w:val="-14"/>
        </w:rPr>
        <w:t>”发展目标和“五个争当排</w:t>
      </w:r>
      <w:r>
        <w:rPr>
          <w:rFonts w:ascii="黑体" w:hAnsi="黑体" w:eastAsia="黑体" w:cs="黑体"/>
          <w:color w:val="231F20"/>
        </w:rPr>
        <w:t xml:space="preserve">   </w:t>
      </w:r>
      <w:r>
        <w:rPr>
          <w:rFonts w:ascii="黑体" w:hAnsi="黑体" w:eastAsia="黑体" w:cs="黑体"/>
          <w:color w:val="231F20"/>
          <w:spacing w:val="7"/>
        </w:rPr>
        <w:t>头</w:t>
      </w:r>
      <w:r>
        <w:rPr>
          <w:rFonts w:ascii="黑体" w:hAnsi="黑体" w:eastAsia="黑体" w:cs="黑体"/>
          <w:color w:val="231F20"/>
          <w:spacing w:val="-120"/>
        </w:rPr>
        <w:t xml:space="preserve"> </w:t>
      </w:r>
      <w:r>
        <w:rPr>
          <w:rFonts w:ascii="黑体" w:hAnsi="黑体" w:eastAsia="黑体" w:cs="黑体"/>
          <w:color w:val="231F20"/>
          <w:spacing w:val="7"/>
        </w:rPr>
        <w:t>”努力方向，坚持和加强党的全面领导，进一步全</w:t>
      </w:r>
      <w:r>
        <w:rPr>
          <w:rFonts w:ascii="黑体" w:hAnsi="黑体" w:eastAsia="黑体" w:cs="黑体"/>
          <w:color w:val="231F20"/>
          <w:spacing w:val="6"/>
        </w:rPr>
        <w:t>面深化改</w:t>
      </w:r>
      <w:r>
        <w:rPr>
          <w:rFonts w:ascii="黑体" w:hAnsi="黑体" w:eastAsia="黑体" w:cs="黑体"/>
          <w:color w:val="231F20"/>
        </w:rPr>
        <w:t xml:space="preserve">   </w:t>
      </w:r>
      <w:r>
        <w:rPr>
          <w:rFonts w:ascii="黑体" w:hAnsi="黑体" w:eastAsia="黑体" w:cs="黑体"/>
          <w:color w:val="231F20"/>
          <w:spacing w:val="21"/>
        </w:rPr>
        <w:t>革，扩大高水平对外开放，更好统筹发展和安全，不断深化</w:t>
      </w:r>
      <w:r>
        <w:rPr>
          <w:rFonts w:ascii="黑体" w:hAnsi="黑体" w:eastAsia="黑体" w:cs="黑体"/>
          <w:color w:val="231F20"/>
        </w:rPr>
        <w:t xml:space="preserve">   </w:t>
      </w:r>
      <w:r>
        <w:rPr>
          <w:rFonts w:ascii="黑体" w:hAnsi="黑体" w:eastAsia="黑体" w:cs="黑体"/>
          <w:color w:val="231F20"/>
          <w:spacing w:val="-10"/>
        </w:rPr>
        <w:t>“</w:t>
      </w:r>
      <w:r>
        <w:rPr>
          <w:rFonts w:ascii="黑体" w:hAnsi="黑体" w:eastAsia="黑体" w:cs="黑体"/>
          <w:color w:val="231F20"/>
          <w:spacing w:val="-10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0"/>
        </w:rPr>
        <w:t>12345</w:t>
      </w:r>
      <w:r>
        <w:rPr>
          <w:rFonts w:ascii="黑体" w:hAnsi="黑体" w:eastAsia="黑体" w:cs="黑体"/>
          <w:color w:val="231F20"/>
          <w:spacing w:val="-10"/>
        </w:rPr>
        <w:t>”发展体系建设，稳定预期、激发活力，促进经济持续回</w:t>
      </w:r>
    </w:p>
    <w:p w14:paraId="714C2599">
      <w:pPr>
        <w:spacing w:line="313" w:lineRule="auto"/>
        <w:rPr>
          <w:rFonts w:ascii="黑体" w:hAnsi="黑体" w:eastAsia="黑体" w:cs="黑体"/>
        </w:rPr>
        <w:sectPr>
          <w:footerReference r:id="rId12" w:type="default"/>
          <w:pgSz w:w="11906" w:h="16838"/>
          <w:pgMar w:top="1431" w:right="1265" w:bottom="1271" w:left="1447" w:header="0" w:footer="1016" w:gutter="0"/>
          <w:cols w:space="720" w:num="1"/>
        </w:sectPr>
      </w:pPr>
    </w:p>
    <w:p w14:paraId="7CA62177">
      <w:pPr>
        <w:spacing w:line="358" w:lineRule="auto"/>
        <w:rPr>
          <w:rFonts w:ascii="Arial"/>
          <w:sz w:val="21"/>
        </w:rPr>
      </w:pPr>
    </w:p>
    <w:p w14:paraId="45737035">
      <w:pPr>
        <w:spacing w:line="358" w:lineRule="auto"/>
        <w:rPr>
          <w:rFonts w:ascii="Arial"/>
          <w:sz w:val="21"/>
        </w:rPr>
      </w:pPr>
    </w:p>
    <w:p w14:paraId="08AF22E4">
      <w:pPr>
        <w:spacing w:before="104" w:line="327" w:lineRule="auto"/>
        <w:ind w:right="126" w:firstLine="6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9"/>
          <w:sz w:val="32"/>
          <w:szCs w:val="32"/>
        </w:rPr>
        <w:t>升向好，不断提高人民生活水平，保持社会和谐稳定，扎</w:t>
      </w:r>
      <w:r>
        <w:rPr>
          <w:rFonts w:ascii="黑体" w:hAnsi="黑体" w:eastAsia="黑体" w:cs="黑体"/>
          <w:color w:val="231F20"/>
          <w:spacing w:val="-10"/>
          <w:sz w:val="32"/>
          <w:szCs w:val="32"/>
        </w:rPr>
        <w:t>实推动</w:t>
      </w:r>
      <w:r>
        <w:rPr>
          <w:rFonts w:ascii="黑体" w:hAnsi="黑体" w:eastAsia="黑体" w:cs="黑体"/>
          <w:color w:val="231F2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32"/>
          <w:szCs w:val="32"/>
        </w:rPr>
        <w:t>振兴发展，高质量完成“十四五</w:t>
      </w:r>
      <w:r>
        <w:rPr>
          <w:rFonts w:ascii="黑体" w:hAnsi="黑体" w:eastAsia="黑体" w:cs="黑体"/>
          <w:color w:val="231F20"/>
          <w:spacing w:val="-121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10"/>
          <w:sz w:val="32"/>
          <w:szCs w:val="32"/>
        </w:rPr>
        <w:t>”规划目标任</w:t>
      </w:r>
      <w:r>
        <w:rPr>
          <w:rFonts w:ascii="黑体" w:hAnsi="黑体" w:eastAsia="黑体" w:cs="黑体"/>
          <w:color w:val="231F20"/>
          <w:spacing w:val="-11"/>
          <w:sz w:val="32"/>
          <w:szCs w:val="32"/>
        </w:rPr>
        <w:t>务，为实现“十五</w:t>
      </w:r>
      <w:r>
        <w:rPr>
          <w:rFonts w:ascii="黑体" w:hAnsi="黑体" w:eastAsia="黑体" w:cs="黑体"/>
          <w:color w:val="231F2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32"/>
          <w:szCs w:val="32"/>
        </w:rPr>
        <w:t>五”良好开局打牢基础。</w:t>
      </w:r>
    </w:p>
    <w:p w14:paraId="09B9D45B">
      <w:pPr>
        <w:pStyle w:val="2"/>
        <w:spacing w:before="57" w:line="256" w:lineRule="auto"/>
        <w:ind w:firstLine="665"/>
      </w:pPr>
      <w:r>
        <w:rPr>
          <w:rFonts w:ascii="黑体" w:hAnsi="黑体" w:eastAsia="黑体" w:cs="黑体"/>
          <w:color w:val="231F20"/>
          <w:spacing w:val="2"/>
        </w:rPr>
        <w:t>主要预期目标是：</w:t>
      </w:r>
      <w:r>
        <w:rPr>
          <w:color w:val="231F20"/>
          <w:spacing w:val="2"/>
        </w:rPr>
        <w:t>地区生产总值增长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5%</w:t>
      </w:r>
      <w:r>
        <w:rPr>
          <w:color w:val="231F20"/>
          <w:spacing w:val="2"/>
        </w:rPr>
        <w:t>，农</w:t>
      </w:r>
      <w:r>
        <w:rPr>
          <w:color w:val="231F20"/>
          <w:spacing w:val="1"/>
        </w:rPr>
        <w:t>林牧渔业总产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值增长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4%</w:t>
      </w:r>
      <w:r>
        <w:rPr>
          <w:color w:val="231F20"/>
          <w:spacing w:val="-4"/>
        </w:rPr>
        <w:t>，规上工业增加值增长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6%</w:t>
      </w:r>
      <w:r>
        <w:rPr>
          <w:color w:val="231F20"/>
          <w:spacing w:val="-4"/>
        </w:rPr>
        <w:t>，固定资产投资增长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8%</w:t>
      </w:r>
      <w:r>
        <w:rPr>
          <w:color w:val="231F20"/>
          <w:spacing w:val="-4"/>
        </w:rPr>
        <w:t>，社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会消费品零售总额增长</w:t>
      </w:r>
      <w:r>
        <w:rPr>
          <w:color w:val="231F20"/>
          <w:spacing w:val="-1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7%</w:t>
      </w:r>
      <w:r>
        <w:rPr>
          <w:color w:val="231F20"/>
          <w:spacing w:val="3"/>
        </w:rPr>
        <w:t>，实际利用内资额增长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30%</w:t>
      </w:r>
      <w:r>
        <w:rPr>
          <w:color w:val="231F20"/>
          <w:spacing w:val="3"/>
        </w:rPr>
        <w:t>，一般公</w:t>
      </w:r>
      <w:r>
        <w:rPr>
          <w:color w:val="231F20"/>
        </w:rPr>
        <w:t xml:space="preserve">  </w:t>
      </w:r>
      <w:r>
        <w:rPr>
          <w:color w:val="231F20"/>
          <w:spacing w:val="-2"/>
        </w:rPr>
        <w:t>共预算收入增长</w:t>
      </w:r>
      <w:r>
        <w:rPr>
          <w:color w:val="231F20"/>
          <w:spacing w:val="-2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6%</w:t>
      </w:r>
      <w:r>
        <w:rPr>
          <w:color w:val="231F20"/>
          <w:spacing w:val="-2"/>
        </w:rPr>
        <w:t>，粮食产量超</w:t>
      </w:r>
      <w:r>
        <w:rPr>
          <w:color w:val="231F20"/>
          <w:spacing w:val="-3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2024</w:t>
      </w:r>
      <w:r>
        <w:rPr>
          <w:color w:val="231F20"/>
          <w:spacing w:val="-2"/>
        </w:rPr>
        <w:t>年水平，外贸进出口总额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增速高于全市平均水平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6"/>
        </w:rPr>
        <w:t>。城镇调查失业率低</w:t>
      </w:r>
      <w:r>
        <w:rPr>
          <w:color w:val="231F20"/>
          <w:spacing w:val="5"/>
        </w:rPr>
        <w:t>于全市平均水平。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城乡居民收入增长与经济增长同步。</w:t>
      </w:r>
    </w:p>
    <w:p w14:paraId="59482C63">
      <w:pPr>
        <w:pStyle w:val="2"/>
        <w:spacing w:before="18" w:line="203" w:lineRule="auto"/>
        <w:ind w:left="661"/>
      </w:pPr>
      <w:r>
        <w:rPr>
          <w:color w:val="231F20"/>
          <w:spacing w:val="-1"/>
        </w:rPr>
        <w:t>做好今年政府工作，着重把握好五个方面。</w:t>
      </w:r>
    </w:p>
    <w:p w14:paraId="6FA20554">
      <w:pPr>
        <w:pStyle w:val="2"/>
        <w:spacing w:before="122" w:line="255" w:lineRule="auto"/>
        <w:ind w:left="3" w:right="126" w:firstLine="642"/>
      </w:pPr>
      <w:r>
        <w:rPr>
          <w:color w:val="231F20"/>
          <w:spacing w:val="-1"/>
        </w:rPr>
        <w:t>——提高政治站位，在把握形势中坚定发展信</w:t>
      </w:r>
      <w:r>
        <w:rPr>
          <w:color w:val="231F20"/>
          <w:spacing w:val="-2"/>
        </w:rPr>
        <w:t>心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2"/>
        </w:rPr>
        <w:t>。深入学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习贯彻习近平总书记重要讲话重要指示精神，系统领会中央经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济工作会议精神、省市区委全会暨经济工作会议精神，准确把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9"/>
        </w:rPr>
        <w:t>握利好政策，坚定信心，顺势而为，乘势而上，齐心协力开创北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林经济社会高质量发展新局面。</w:t>
      </w:r>
    </w:p>
    <w:p w14:paraId="4C80233B">
      <w:pPr>
        <w:pStyle w:val="2"/>
        <w:spacing w:before="18" w:line="255" w:lineRule="auto"/>
        <w:ind w:left="1" w:right="126" w:firstLine="645"/>
      </w:pPr>
      <w:r>
        <w:rPr>
          <w:color w:val="231F20"/>
          <w:spacing w:val="-3"/>
        </w:rPr>
        <w:t>——用好五个统筹，在科学施策中增强工作质效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。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中</w:t>
      </w:r>
      <w:r>
        <w:rPr>
          <w:color w:val="231F20"/>
          <w:spacing w:val="-4"/>
        </w:rPr>
        <w:t>央经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济工作会议提出五个“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-10"/>
        </w:rPr>
        <w:t>必须统筹好”，是开展经济工作的“</w:t>
      </w:r>
      <w:r>
        <w:rPr>
          <w:color w:val="231F20"/>
          <w:spacing w:val="-11"/>
        </w:rPr>
        <w:t>指南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针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2"/>
        </w:rPr>
        <w:t>”和方法论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2"/>
        </w:rPr>
        <w:t>。我们要牢固树立系统思维，坚持稳中求进、以进</w:t>
      </w:r>
      <w:r>
        <w:rPr>
          <w:color w:val="231F20"/>
        </w:rPr>
        <w:t xml:space="preserve"> </w:t>
      </w:r>
      <w:r>
        <w:rPr>
          <w:color w:val="231F20"/>
          <w:spacing w:val="-20"/>
        </w:rPr>
        <w:t>促稳，守正创新、先立后破，系统集成、协同配合，统筹各类有力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支撑要素，精准发力推进各项工作取得最大成效。</w:t>
      </w:r>
    </w:p>
    <w:p w14:paraId="7C30D55E">
      <w:pPr>
        <w:pStyle w:val="2"/>
        <w:spacing w:before="18" w:line="253" w:lineRule="auto"/>
        <w:ind w:left="11" w:right="126" w:firstLine="635"/>
      </w:pPr>
      <w:r>
        <w:rPr>
          <w:color w:val="231F20"/>
          <w:spacing w:val="-1"/>
        </w:rPr>
        <w:t>——抢抓发展机遇，在借力借势中谋求更大突</w:t>
      </w:r>
      <w:r>
        <w:rPr>
          <w:color w:val="231F20"/>
          <w:spacing w:val="-2"/>
        </w:rPr>
        <w:t>破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2"/>
        </w:rPr>
        <w:t>。党中央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确定实施了更加积极有为的政策，打出一套力度空前的政策</w:t>
      </w:r>
    </w:p>
    <w:p w14:paraId="1866E78F">
      <w:pPr>
        <w:spacing w:line="253" w:lineRule="auto"/>
        <w:sectPr>
          <w:footerReference r:id="rId13" w:type="default"/>
          <w:pgSz w:w="11906" w:h="16838"/>
          <w:pgMar w:top="1431" w:right="1464" w:bottom="1271" w:left="1601" w:header="0" w:footer="1018" w:gutter="0"/>
          <w:cols w:space="720" w:num="1"/>
        </w:sectPr>
      </w:pPr>
    </w:p>
    <w:p w14:paraId="18BC3FB2">
      <w:pPr>
        <w:spacing w:line="344" w:lineRule="auto"/>
        <w:rPr>
          <w:rFonts w:ascii="Arial"/>
          <w:sz w:val="21"/>
        </w:rPr>
      </w:pPr>
    </w:p>
    <w:p w14:paraId="6CD11106">
      <w:pPr>
        <w:spacing w:line="345" w:lineRule="auto"/>
        <w:rPr>
          <w:rFonts w:ascii="Arial"/>
          <w:sz w:val="21"/>
        </w:rPr>
      </w:pPr>
    </w:p>
    <w:p w14:paraId="45284942">
      <w:pPr>
        <w:pStyle w:val="2"/>
        <w:spacing w:before="138" w:line="254" w:lineRule="auto"/>
        <w:ind w:left="183" w:right="325" w:hanging="184"/>
        <w:jc w:val="both"/>
      </w:pPr>
      <w:r>
        <w:rPr>
          <w:color w:val="231F20"/>
          <w:spacing w:val="-4"/>
        </w:rPr>
        <w:t>“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4"/>
        </w:rPr>
        <w:t>组合拳”。我们必须用好用足国家一揽子增量政策，吃透把准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重大战略部署，找准最佳结合点，精准谋划项目，</w:t>
      </w:r>
      <w:r>
        <w:rPr>
          <w:color w:val="231F20"/>
          <w:spacing w:val="-10"/>
        </w:rPr>
        <w:t>努力在新一轮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发展中抢占先机、赢得主动。</w:t>
      </w:r>
    </w:p>
    <w:p w14:paraId="21F50C3E">
      <w:pPr>
        <w:pStyle w:val="2"/>
        <w:spacing w:before="19" w:line="255" w:lineRule="auto"/>
        <w:ind w:left="18" w:right="325" w:firstLine="804"/>
      </w:pPr>
      <w:r>
        <w:rPr>
          <w:color w:val="231F20"/>
          <w:spacing w:val="-2"/>
        </w:rPr>
        <w:t>——坚持守正创新，在全面深化改革中激发活力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2"/>
        </w:rPr>
        <w:t>。</w:t>
      </w:r>
      <w:r>
        <w:rPr>
          <w:color w:val="231F20"/>
          <w:spacing w:val="-75"/>
        </w:rPr>
        <w:t xml:space="preserve"> </w:t>
      </w:r>
      <w:r>
        <w:rPr>
          <w:color w:val="231F20"/>
          <w:spacing w:val="-2"/>
        </w:rPr>
        <w:t>学习贯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彻党的二十届三中全会精神，是当前和今后一个时期的一项重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6"/>
        </w:rPr>
        <w:t>大政治任务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6"/>
        </w:rPr>
        <w:t>。我们必须深入贯彻落实中央《决定》和省市区委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《意见》，秉持改革精神，拿出勇气魄力，以改革求突</w:t>
      </w:r>
      <w:r>
        <w:rPr>
          <w:color w:val="231F20"/>
          <w:spacing w:val="-15"/>
        </w:rPr>
        <w:t>破、以改革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促发展、以改革创未来，让北林发展更具创新力，更有竞争力。</w:t>
      </w:r>
    </w:p>
    <w:p w14:paraId="47ABE6ED">
      <w:pPr>
        <w:pStyle w:val="2"/>
        <w:spacing w:before="15" w:line="255" w:lineRule="auto"/>
        <w:ind w:left="183" w:right="325" w:firstLine="638"/>
      </w:pPr>
      <w:r>
        <w:rPr>
          <w:color w:val="231F20"/>
          <w:spacing w:val="-1"/>
        </w:rPr>
        <w:t>——勇于担当作为，在争先晋位中铸就辉煌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。</w:t>
      </w:r>
      <w:r>
        <w:rPr>
          <w:color w:val="231F20"/>
          <w:spacing w:val="-2"/>
        </w:rPr>
        <w:t>今年目标已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经确定，我们必须苦干实干抓紧干，在落实中坚持一</w:t>
      </w:r>
      <w:r>
        <w:rPr>
          <w:color w:val="231F20"/>
          <w:spacing w:val="-10"/>
        </w:rPr>
        <w:t>抓到底，在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推进中敢于迎难而上，在各领域争做一流、勇当排头</w:t>
      </w:r>
      <w:r>
        <w:rPr>
          <w:color w:val="231F20"/>
          <w:spacing w:val="-10"/>
        </w:rPr>
        <w:t>，努力将美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好蓝图变成精彩现实！</w:t>
      </w:r>
    </w:p>
    <w:p w14:paraId="7D11FC89">
      <w:pPr>
        <w:pStyle w:val="2"/>
        <w:spacing w:before="17" w:line="203" w:lineRule="auto"/>
        <w:ind w:left="852"/>
      </w:pPr>
      <w:r>
        <w:rPr>
          <w:color w:val="231F20"/>
          <w:spacing w:val="6"/>
        </w:rPr>
        <w:t>重点做好八项工作。</w:t>
      </w:r>
    </w:p>
    <w:p w14:paraId="1208B8D2">
      <w:pPr>
        <w:pStyle w:val="2"/>
        <w:spacing w:before="129" w:line="254" w:lineRule="auto"/>
        <w:ind w:left="184" w:right="325" w:firstLine="510"/>
      </w:pPr>
      <w:r>
        <w:rPr>
          <w:color w:val="231F20"/>
          <w:spacing w:val="-8"/>
        </w:rPr>
        <w:t>（一）聚力推动产业振兴，加快实现高质量发展新</w:t>
      </w:r>
      <w:r>
        <w:rPr>
          <w:color w:val="231F20"/>
          <w:spacing w:val="-9"/>
        </w:rPr>
        <w:t>跨越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产业发展为核心，加快培育新质生产力，强化科技</w:t>
      </w:r>
      <w:r>
        <w:rPr>
          <w:color w:val="231F20"/>
          <w:spacing w:val="-10"/>
        </w:rPr>
        <w:t>创新，为高质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量发展奠定扎实基础。</w:t>
      </w:r>
    </w:p>
    <w:p w14:paraId="365DD0C9">
      <w:pPr>
        <w:pStyle w:val="2"/>
        <w:spacing w:before="15" w:line="255" w:lineRule="auto"/>
        <w:ind w:left="179" w:firstLine="660"/>
      </w:pPr>
      <w:r>
        <w:rPr>
          <w:color w:val="231F20"/>
          <w:spacing w:val="-1"/>
        </w:rPr>
        <w:t>全力建强现代产业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"/>
        </w:rPr>
        <w:t>。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"/>
        </w:rPr>
        <w:t>紧紧围绕全省“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4567</w:t>
      </w:r>
      <w:r>
        <w:rPr>
          <w:color w:val="231F20"/>
          <w:spacing w:val="-1"/>
        </w:rPr>
        <w:t>”和全市</w:t>
      </w:r>
      <w:r>
        <w:rPr>
          <w:color w:val="231F20"/>
          <w:spacing w:val="-2"/>
        </w:rPr>
        <w:t>“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4106</w:t>
      </w:r>
      <w:r>
        <w:rPr>
          <w:color w:val="231F20"/>
          <w:spacing w:val="-2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13"/>
          <w:w w:val="98"/>
        </w:rPr>
        <w:t>现代化产业体系，持续加快“绿色食品、生</w:t>
      </w:r>
      <w:r>
        <w:rPr>
          <w:color w:val="231F20"/>
          <w:spacing w:val="-14"/>
          <w:w w:val="98"/>
        </w:rPr>
        <w:t>物发酵、现代物流、亚</w:t>
      </w:r>
      <w:r>
        <w:rPr>
          <w:color w:val="231F20"/>
        </w:rPr>
        <w:t xml:space="preserve">    </w:t>
      </w:r>
      <w:r>
        <w:rPr>
          <w:color w:val="231F20"/>
          <w:spacing w:val="-11"/>
        </w:rPr>
        <w:t>麻纺织、文旅康养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1"/>
        </w:rPr>
        <w:t>”等主导产业发展，全力打造绿色食品、生物</w:t>
      </w:r>
      <w:r>
        <w:rPr>
          <w:color w:val="231F20"/>
        </w:rPr>
        <w:t xml:space="preserve">    </w:t>
      </w:r>
      <w:r>
        <w:rPr>
          <w:color w:val="231F20"/>
          <w:spacing w:val="-9"/>
        </w:rPr>
        <w:t>发酵、现代物流</w:t>
      </w:r>
      <w:r>
        <w:rPr>
          <w:color w:val="231F20"/>
          <w:spacing w:val="-1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88"/>
        </w:rPr>
        <w:t xml:space="preserve"> </w:t>
      </w:r>
      <w:r>
        <w:rPr>
          <w:color w:val="231F20"/>
          <w:spacing w:val="-9"/>
        </w:rPr>
        <w:t>个“</w:t>
      </w:r>
      <w:r>
        <w:rPr>
          <w:color w:val="231F20"/>
          <w:spacing w:val="-60"/>
        </w:rPr>
        <w:t xml:space="preserve"> </w:t>
      </w:r>
      <w:r>
        <w:rPr>
          <w:color w:val="231F20"/>
          <w:spacing w:val="-9"/>
        </w:rPr>
        <w:t>百亿级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9"/>
        </w:rPr>
        <w:t>”产业集群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9"/>
        </w:rPr>
        <w:t>重点依托象屿生化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9"/>
        </w:rPr>
        <w:t>、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龙王食品、润泰纺织等一批行业龙头企业，扩大产能，延链补</w:t>
      </w:r>
      <w:r>
        <w:rPr>
          <w:color w:val="231F20"/>
          <w:spacing w:val="3"/>
        </w:rPr>
        <w:t xml:space="preserve">    </w:t>
      </w:r>
      <w:r>
        <w:rPr>
          <w:color w:val="231F20"/>
          <w:spacing w:val="-1"/>
        </w:rPr>
        <w:t>链，吸引上下游配套企业落户北林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。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1"/>
        </w:rPr>
        <w:t>强化临规企业培育，推动</w:t>
      </w:r>
    </w:p>
    <w:p w14:paraId="7BEC53D5">
      <w:pPr>
        <w:spacing w:line="255" w:lineRule="auto"/>
        <w:sectPr>
          <w:footerReference r:id="rId14" w:type="default"/>
          <w:pgSz w:w="11906" w:h="16838"/>
          <w:pgMar w:top="1431" w:right="1265" w:bottom="1271" w:left="1426" w:header="0" w:footer="1016" w:gutter="0"/>
          <w:cols w:space="720" w:num="1"/>
        </w:sectPr>
      </w:pPr>
    </w:p>
    <w:p w14:paraId="20D89E68">
      <w:pPr>
        <w:spacing w:line="344" w:lineRule="auto"/>
        <w:rPr>
          <w:rFonts w:ascii="Arial"/>
          <w:sz w:val="21"/>
        </w:rPr>
      </w:pPr>
    </w:p>
    <w:p w14:paraId="021D17A3">
      <w:pPr>
        <w:spacing w:line="345" w:lineRule="auto"/>
        <w:rPr>
          <w:rFonts w:ascii="Arial"/>
          <w:sz w:val="21"/>
        </w:rPr>
      </w:pPr>
    </w:p>
    <w:p w14:paraId="199063A6">
      <w:pPr>
        <w:pStyle w:val="2"/>
        <w:spacing w:before="138" w:line="254" w:lineRule="auto"/>
        <w:ind w:left="1" w:right="325" w:firstLine="6"/>
        <w:jc w:val="both"/>
      </w:pPr>
      <w:r>
        <w:rPr>
          <w:color w:val="231F20"/>
          <w:spacing w:val="1"/>
        </w:rPr>
        <w:t>企业升规晋统，力争新增规上企业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4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1"/>
        </w:rPr>
        <w:t>户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"/>
        </w:rPr>
        <w:t>。今年绿色食品产业产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值预计实现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110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-3"/>
        </w:rPr>
        <w:t>亿元，生物发酵产业产值预计实现</w:t>
      </w:r>
      <w:r>
        <w:rPr>
          <w:color w:val="231F20"/>
          <w:spacing w:val="-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75</w:t>
      </w:r>
      <w:r>
        <w:rPr>
          <w:rFonts w:ascii="MingLiU_HKSCS-ExtB" w:hAnsi="MingLiU_HKSCS-ExtB" w:eastAsia="MingLiU_HKSCS-ExtB" w:cs="MingLiU_HKSCS-ExtB"/>
          <w:color w:val="231F20"/>
          <w:spacing w:val="-86"/>
        </w:rPr>
        <w:t xml:space="preserve"> </w:t>
      </w:r>
      <w:r>
        <w:rPr>
          <w:color w:val="231F20"/>
          <w:spacing w:val="-3"/>
        </w:rPr>
        <w:t>亿元，现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代物流产业产值预计实现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4"/>
        </w:rPr>
        <w:t>45</w:t>
      </w:r>
      <w:r>
        <w:rPr>
          <w:rFonts w:ascii="MingLiU_HKSCS-ExtB" w:hAnsi="MingLiU_HKSCS-ExtB" w:eastAsia="MingLiU_HKSCS-ExtB" w:cs="MingLiU_HKSCS-ExtB"/>
          <w:color w:val="231F20"/>
          <w:spacing w:val="-94"/>
        </w:rPr>
        <w:t xml:space="preserve"> </w:t>
      </w:r>
      <w:r>
        <w:rPr>
          <w:color w:val="231F20"/>
          <w:spacing w:val="4"/>
        </w:rPr>
        <w:t>亿元。</w:t>
      </w:r>
    </w:p>
    <w:p w14:paraId="3BFFFE1E">
      <w:pPr>
        <w:pStyle w:val="2"/>
        <w:spacing w:before="11" w:line="256" w:lineRule="auto"/>
        <w:ind w:right="193" w:firstLine="661"/>
      </w:pPr>
      <w:r>
        <w:rPr>
          <w:color w:val="231F20"/>
          <w:spacing w:val="-7"/>
        </w:rPr>
        <w:t>全力培育新兴产业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7"/>
        </w:rPr>
        <w:t>。加快布局新能源、新材料、高端</w:t>
      </w:r>
      <w:r>
        <w:rPr>
          <w:color w:val="231F20"/>
          <w:spacing w:val="-8"/>
        </w:rPr>
        <w:t>装备、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绿色环保、生物制造等战略性新兴产业和未来产业，提升现代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1"/>
        </w:rPr>
        <w:t>化产业体系能级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"/>
        </w:rPr>
        <w:t>。今年，重点推进远景零碳产业园等新能</w:t>
      </w:r>
      <w:r>
        <w:rPr>
          <w:color w:val="231F20"/>
        </w:rPr>
        <w:t xml:space="preserve">源项  </w:t>
      </w:r>
      <w:r>
        <w:rPr>
          <w:color w:val="231F20"/>
          <w:spacing w:val="2"/>
        </w:rPr>
        <w:t>目、象屿精制氨基酸等生物制造项目、绿能垃圾发电等绿色环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9"/>
        </w:rPr>
        <w:t>保项目建设，培育东部节水、兄弟机械、寒地机械等智能化改造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和产业升级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12"/>
        </w:rPr>
        <w:t>实施战略性新兴产业倍增计划和未来产业孵化</w:t>
      </w:r>
      <w:r>
        <w:rPr>
          <w:color w:val="231F20"/>
        </w:rPr>
        <w:t xml:space="preserve">  </w:t>
      </w:r>
      <w:r>
        <w:rPr>
          <w:color w:val="231F20"/>
          <w:spacing w:val="-16"/>
          <w:w w:val="98"/>
        </w:rPr>
        <w:t>加速计划，开展“人工智能</w:t>
      </w:r>
      <w:r>
        <w:rPr>
          <w:rFonts w:ascii="MingLiU_HKSCS-ExtB" w:hAnsi="MingLiU_HKSCS-ExtB" w:eastAsia="MingLiU_HKSCS-ExtB" w:cs="MingLiU_HKSCS-ExtB"/>
          <w:color w:val="231F20"/>
          <w:spacing w:val="-16"/>
          <w:w w:val="98"/>
        </w:rPr>
        <w:t>+</w:t>
      </w:r>
      <w:r>
        <w:rPr>
          <w:color w:val="231F20"/>
          <w:spacing w:val="-16"/>
          <w:w w:val="98"/>
        </w:rPr>
        <w:t>”行动，加快“北斗</w:t>
      </w:r>
      <w:r>
        <w:rPr>
          <w:rFonts w:ascii="MingLiU_HKSCS-ExtB" w:hAnsi="MingLiU_HKSCS-ExtB" w:eastAsia="MingLiU_HKSCS-ExtB" w:cs="MingLiU_HKSCS-ExtB"/>
          <w:color w:val="231F20"/>
          <w:spacing w:val="-16"/>
          <w:w w:val="98"/>
        </w:rPr>
        <w:t>+</w:t>
      </w:r>
      <w:r>
        <w:rPr>
          <w:color w:val="231F20"/>
          <w:spacing w:val="-16"/>
          <w:w w:val="98"/>
        </w:rPr>
        <w:t>智慧农业</w:t>
      </w:r>
      <w:r>
        <w:rPr>
          <w:color w:val="231F20"/>
        </w:rPr>
        <w:t xml:space="preserve"> </w:t>
      </w:r>
      <w:r>
        <w:rPr>
          <w:color w:val="231F20"/>
          <w:spacing w:val="-16"/>
          <w:w w:val="98"/>
        </w:rPr>
        <w:t>”等数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字农业推广，加大“</w:t>
      </w:r>
      <w:r>
        <w:rPr>
          <w:rFonts w:ascii="MingLiU_HKSCS-ExtB" w:hAnsi="MingLiU_HKSCS-ExtB" w:eastAsia="MingLiU_HKSCS-ExtB" w:cs="MingLiU_HKSCS-ExtB"/>
          <w:color w:val="231F20"/>
          <w:spacing w:val="8"/>
        </w:rPr>
        <w:t>3+2+N</w:t>
      </w:r>
      <w:r>
        <w:rPr>
          <w:color w:val="231F20"/>
          <w:spacing w:val="8"/>
        </w:rPr>
        <w:t>”智慧水利应用体系等数字</w:t>
      </w:r>
      <w:r>
        <w:rPr>
          <w:color w:val="231F20"/>
          <w:spacing w:val="7"/>
        </w:rPr>
        <w:t>政府建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设，加快电商产业园等数字产业发展，持续打造数字</w:t>
      </w:r>
      <w:r>
        <w:rPr>
          <w:color w:val="231F20"/>
          <w:spacing w:val="-5"/>
        </w:rPr>
        <w:t>北林。</w:t>
      </w:r>
    </w:p>
    <w:p w14:paraId="592BEAF4">
      <w:pPr>
        <w:pStyle w:val="2"/>
        <w:spacing w:before="16" w:line="255" w:lineRule="auto"/>
        <w:ind w:left="6" w:firstLine="655"/>
      </w:pPr>
      <w:r>
        <w:rPr>
          <w:color w:val="231F20"/>
          <w:spacing w:val="-2"/>
        </w:rPr>
        <w:t>全力推进科技创新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。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2"/>
        </w:rPr>
        <w:t>强化技改升级，深入实施“千企技改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专项行动，鼓励企业与高校、科研院所共建产学研</w:t>
      </w:r>
      <w:r>
        <w:rPr>
          <w:color w:val="231F20"/>
          <w:spacing w:val="-10"/>
        </w:rPr>
        <w:t>联合体，争创</w:t>
      </w:r>
      <w:r>
        <w:rPr>
          <w:color w:val="231F20"/>
        </w:rPr>
        <w:t xml:space="preserve">    </w:t>
      </w:r>
      <w:r>
        <w:rPr>
          <w:color w:val="231F20"/>
          <w:spacing w:val="1"/>
        </w:rPr>
        <w:t>国家级创新平台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"/>
        </w:rPr>
        <w:t>。今年力争认定高新技术企业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4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1"/>
        </w:rPr>
        <w:t>户以上，培育</w:t>
      </w:r>
      <w:r>
        <w:rPr>
          <w:color w:val="231F20"/>
        </w:rPr>
        <w:t xml:space="preserve">    </w:t>
      </w:r>
      <w:r>
        <w:rPr>
          <w:color w:val="231F20"/>
          <w:spacing w:val="2"/>
        </w:rPr>
        <w:t>科技型中小企业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2"/>
        </w:rPr>
        <w:t>户以上。</w:t>
      </w:r>
    </w:p>
    <w:p w14:paraId="1B956BC1">
      <w:pPr>
        <w:pStyle w:val="2"/>
        <w:spacing w:before="15" w:line="255" w:lineRule="auto"/>
        <w:ind w:left="7" w:right="193" w:firstLine="654"/>
        <w:jc w:val="both"/>
      </w:pPr>
      <w:r>
        <w:rPr>
          <w:color w:val="231F20"/>
          <w:spacing w:val="-13"/>
        </w:rPr>
        <w:t>全力打造载体平台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13"/>
        </w:rPr>
        <w:t>。深入实施“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13"/>
        </w:rPr>
        <w:t>满园行动”，加快推进高新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 xml:space="preserve">区边界规划调整，总面积达到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1600</w:t>
      </w:r>
      <w:r>
        <w:rPr>
          <w:rFonts w:ascii="MingLiU_HKSCS-ExtB" w:hAnsi="MingLiU_HKSCS-ExtB" w:eastAsia="MingLiU_HKSCS-ExtB" w:cs="MingLiU_HKSCS-ExtB"/>
          <w:color w:val="231F20"/>
          <w:spacing w:val="-79"/>
        </w:rPr>
        <w:t xml:space="preserve"> </w:t>
      </w:r>
      <w:r>
        <w:rPr>
          <w:color w:val="231F20"/>
          <w:spacing w:val="-1"/>
        </w:rPr>
        <w:t>公顷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。加快推进电力迁改、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污水处理厂、供热供汽等基础设施项目建设，提升园区承载力</w:t>
      </w:r>
      <w:r>
        <w:rPr>
          <w:color w:val="231F20"/>
          <w:spacing w:val="3"/>
        </w:rPr>
        <w:t xml:space="preserve">  </w:t>
      </w:r>
      <w:r>
        <w:rPr>
          <w:color w:val="231F20"/>
          <w:spacing w:val="-5"/>
        </w:rPr>
        <w:t>和吸引力，园区营收增长</w:t>
      </w:r>
      <w:r>
        <w:rPr>
          <w:color w:val="231F20"/>
          <w:spacing w:val="-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10%</w:t>
      </w:r>
      <w:r>
        <w:rPr>
          <w:rFonts w:ascii="MingLiU_HKSCS-ExtB" w:hAnsi="MingLiU_HKSCS-ExtB" w:eastAsia="MingLiU_HKSCS-ExtB" w:cs="MingLiU_HKSCS-ExtB"/>
          <w:color w:val="231F20"/>
          <w:spacing w:val="-58"/>
        </w:rPr>
        <w:t xml:space="preserve"> </w:t>
      </w:r>
      <w:r>
        <w:rPr>
          <w:color w:val="231F20"/>
          <w:spacing w:val="-5"/>
        </w:rPr>
        <w:t>以上。</w:t>
      </w:r>
    </w:p>
    <w:p w14:paraId="69A6F9DF">
      <w:pPr>
        <w:pStyle w:val="2"/>
        <w:spacing w:before="16" w:line="253" w:lineRule="auto"/>
        <w:ind w:left="70" w:right="325" w:firstLine="446"/>
      </w:pPr>
      <w:r>
        <w:rPr>
          <w:color w:val="231F20"/>
          <w:spacing w:val="-8"/>
        </w:rPr>
        <w:t>（二）聚力扩大有效投资，加快抢抓项目建设新机遇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以项</w:t>
      </w:r>
      <w:r>
        <w:rPr>
          <w:color w:val="231F20"/>
        </w:rPr>
        <w:t xml:space="preserve"> 目扩投资，以投资促发展，抓住国家实施更加积极有为的</w:t>
      </w:r>
      <w:r>
        <w:rPr>
          <w:color w:val="231F20"/>
          <w:spacing w:val="-1"/>
        </w:rPr>
        <w:t>宏观</w:t>
      </w:r>
    </w:p>
    <w:p w14:paraId="2DE93749">
      <w:pPr>
        <w:spacing w:line="253" w:lineRule="auto"/>
        <w:sectPr>
          <w:footerReference r:id="rId15" w:type="default"/>
          <w:pgSz w:w="11906" w:h="16838"/>
          <w:pgMar w:top="1431" w:right="1265" w:bottom="1271" w:left="1604" w:header="0" w:footer="1016" w:gutter="0"/>
          <w:cols w:space="720" w:num="1"/>
        </w:sectPr>
      </w:pPr>
    </w:p>
    <w:p w14:paraId="233ECCF4">
      <w:pPr>
        <w:spacing w:line="344" w:lineRule="auto"/>
        <w:rPr>
          <w:rFonts w:ascii="Arial"/>
          <w:sz w:val="21"/>
        </w:rPr>
      </w:pPr>
    </w:p>
    <w:p w14:paraId="660F643D">
      <w:pPr>
        <w:spacing w:line="345" w:lineRule="auto"/>
        <w:rPr>
          <w:rFonts w:ascii="Arial"/>
          <w:sz w:val="21"/>
        </w:rPr>
      </w:pPr>
    </w:p>
    <w:p w14:paraId="2823EB6C">
      <w:pPr>
        <w:pStyle w:val="2"/>
        <w:spacing w:before="137" w:line="203" w:lineRule="auto"/>
        <w:ind w:left="14"/>
      </w:pPr>
      <w:r>
        <w:rPr>
          <w:color w:val="231F20"/>
          <w:spacing w:val="-18"/>
        </w:rPr>
        <w:t>政策，齐心协力谋项目、引项目、建项目。</w:t>
      </w:r>
    </w:p>
    <w:p w14:paraId="43F6D866">
      <w:pPr>
        <w:pStyle w:val="2"/>
        <w:spacing w:before="116" w:line="256" w:lineRule="auto"/>
        <w:ind w:left="11" w:right="126" w:firstLine="658"/>
        <w:jc w:val="both"/>
      </w:pPr>
      <w:r>
        <w:rPr>
          <w:color w:val="231F20"/>
          <w:spacing w:val="-10"/>
        </w:rPr>
        <w:t>全力以赴谋划项 目</w:t>
      </w:r>
      <w:r>
        <w:rPr>
          <w:color w:val="231F20"/>
          <w:spacing w:val="-31"/>
        </w:rPr>
        <w:t xml:space="preserve"> </w:t>
      </w:r>
      <w:r>
        <w:rPr>
          <w:b/>
          <w:bCs/>
          <w:color w:val="231F20"/>
          <w:spacing w:val="-10"/>
        </w:rPr>
        <w:t>。</w:t>
      </w:r>
      <w:r>
        <w:rPr>
          <w:color w:val="231F20"/>
          <w:spacing w:val="-10"/>
        </w:rPr>
        <w:t>科学编制“</w:t>
      </w:r>
      <w:r>
        <w:rPr>
          <w:color w:val="231F20"/>
          <w:spacing w:val="-71"/>
        </w:rPr>
        <w:t xml:space="preserve"> </w:t>
      </w:r>
      <w:r>
        <w:rPr>
          <w:color w:val="231F20"/>
          <w:spacing w:val="-10"/>
        </w:rPr>
        <w:t>十五五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0"/>
        </w:rPr>
        <w:t>”规划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0"/>
        </w:rPr>
        <w:t>。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0"/>
        </w:rPr>
        <w:t>紧紧抓住</w:t>
      </w:r>
      <w:r>
        <w:rPr>
          <w:color w:val="231F20"/>
        </w:rPr>
        <w:t xml:space="preserve"> </w:t>
      </w:r>
      <w:r>
        <w:rPr>
          <w:color w:val="231F20"/>
          <w:spacing w:val="-20"/>
          <w:w w:val="92"/>
        </w:rPr>
        <w:t>国家“</w:t>
      </w:r>
      <w:r>
        <w:rPr>
          <w:color w:val="231F20"/>
          <w:spacing w:val="-71"/>
        </w:rPr>
        <w:t xml:space="preserve"> </w:t>
      </w:r>
      <w:r>
        <w:rPr>
          <w:color w:val="231F20"/>
          <w:spacing w:val="-20"/>
          <w:w w:val="92"/>
        </w:rPr>
        <w:t>两重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0"/>
          <w:w w:val="92"/>
        </w:rPr>
        <w:t>”“</w:t>
      </w:r>
      <w:r>
        <w:rPr>
          <w:color w:val="231F20"/>
          <w:spacing w:val="-71"/>
        </w:rPr>
        <w:t xml:space="preserve"> </w:t>
      </w:r>
      <w:r>
        <w:rPr>
          <w:color w:val="231F20"/>
          <w:spacing w:val="-20"/>
          <w:w w:val="92"/>
        </w:rPr>
        <w:t>两新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0"/>
          <w:w w:val="92"/>
        </w:rPr>
        <w:t>”“</w:t>
      </w:r>
      <w:r>
        <w:rPr>
          <w:color w:val="231F20"/>
          <w:spacing w:val="-71"/>
        </w:rPr>
        <w:t xml:space="preserve"> </w:t>
      </w:r>
      <w:r>
        <w:rPr>
          <w:color w:val="231F20"/>
          <w:spacing w:val="-20"/>
          <w:w w:val="92"/>
        </w:rPr>
        <w:t>两业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0"/>
          <w:w w:val="92"/>
        </w:rPr>
        <w:t>”“双重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0"/>
          <w:w w:val="92"/>
        </w:rPr>
        <w:t>”的政策机遇，瞄准国家</w:t>
      </w:r>
      <w:r>
        <w:rPr>
          <w:color w:val="231F20"/>
          <w:spacing w:val="-21"/>
          <w:w w:val="92"/>
        </w:rPr>
        <w:t>重点支</w:t>
      </w:r>
      <w:r>
        <w:rPr>
          <w:color w:val="231F20"/>
        </w:rPr>
        <w:t xml:space="preserve"> </w:t>
      </w:r>
      <w:r>
        <w:rPr>
          <w:color w:val="231F20"/>
          <w:spacing w:val="-20"/>
        </w:rPr>
        <w:t>持方向，找准定位、深挖潜力，在高标准农田、水利工程、重大基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础设施、流域治理、城市更新改造等领域谋划实施一批中央资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金支持项目，力争北林区更多项目纳入国家和省支</w:t>
      </w:r>
      <w:r>
        <w:rPr>
          <w:color w:val="231F20"/>
        </w:rPr>
        <w:t>持范围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 xml:space="preserve">。针 </w:t>
      </w:r>
      <w:r>
        <w:rPr>
          <w:color w:val="231F20"/>
          <w:spacing w:val="3"/>
        </w:rPr>
        <w:t>对已谋划储备的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305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3"/>
        </w:rPr>
        <w:t>个各类项目，加快完善项目前期，提高项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目成熟度。</w:t>
      </w:r>
    </w:p>
    <w:p w14:paraId="725214D3">
      <w:pPr>
        <w:pStyle w:val="2"/>
        <w:spacing w:before="13" w:line="256" w:lineRule="auto"/>
        <w:ind w:left="10" w:firstLine="663"/>
        <w:jc w:val="both"/>
      </w:pPr>
      <w:r>
        <w:rPr>
          <w:color w:val="231F20"/>
          <w:spacing w:val="-4"/>
        </w:rPr>
        <w:t>精准招商引进项 目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。加快构建“招商主管部门牵头、相关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部门协同配合、园区平台承接落地”的招大商、大招商新格局。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3"/>
        </w:rPr>
        <w:t>发挥省级高新技术产业开发区主阵地作用，以东富、绥北</w:t>
      </w:r>
      <w:r>
        <w:rPr>
          <w:color w:val="231F20"/>
          <w:spacing w:val="-2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3"/>
        </w:rPr>
        <w:t>个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片区和产业聚集区为承载平台，围绕</w:t>
      </w:r>
      <w:r>
        <w:rPr>
          <w:color w:val="231F20"/>
          <w:spacing w:val="-1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3"/>
        </w:rPr>
        <w:t>个主导产业和先进制造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业、现代服务业实施驻点精准招商、展会商会合作招商、“产业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链</w:t>
      </w:r>
      <w:r>
        <w:rPr>
          <w:color w:val="231F20"/>
          <w:spacing w:val="-5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+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-3"/>
        </w:rPr>
        <w:t>图谱</w:t>
      </w:r>
      <w:r>
        <w:rPr>
          <w:color w:val="231F20"/>
          <w:spacing w:val="-5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+</w:t>
      </w:r>
      <w:r>
        <w:rPr>
          <w:color w:val="231F20"/>
          <w:spacing w:val="-3"/>
        </w:rPr>
        <w:t>家谱”招商、企业裂变及以商招商</w:t>
      </w:r>
      <w:r>
        <w:rPr>
          <w:color w:val="231F20"/>
          <w:spacing w:val="-4"/>
        </w:rPr>
        <w:t>，着力延链补链强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链，引进一批产业升级、战略引领和外贸外资</w:t>
      </w:r>
      <w:r>
        <w:rPr>
          <w:color w:val="231F20"/>
          <w:spacing w:val="-10"/>
        </w:rPr>
        <w:t>等大项目、好项目</w:t>
      </w:r>
      <w:r>
        <w:rPr>
          <w:color w:val="231F20"/>
        </w:rPr>
        <w:t xml:space="preserve">  </w:t>
      </w:r>
      <w:r>
        <w:rPr>
          <w:rFonts w:hint="eastAsia"/>
          <w:color w:val="231F20"/>
          <w:lang w:eastAsia="zh-CN"/>
        </w:rPr>
        <w:t>，</w:t>
      </w:r>
      <w:r>
        <w:rPr>
          <w:color w:val="231F20"/>
          <w:spacing w:val="11"/>
        </w:rPr>
        <w:t>持续跟踪一批目标项目，尽快签约落地。今年招商签约额达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到</w:t>
      </w:r>
      <w:r>
        <w:rPr>
          <w:color w:val="231F20"/>
          <w:spacing w:val="-1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100</w:t>
      </w:r>
      <w:r>
        <w:rPr>
          <w:rFonts w:ascii="MingLiU_HKSCS-ExtB" w:hAnsi="MingLiU_HKSCS-ExtB" w:eastAsia="MingLiU_HKSCS-ExtB" w:cs="MingLiU_HKSCS-ExtB"/>
          <w:color w:val="231F20"/>
          <w:spacing w:val="-94"/>
        </w:rPr>
        <w:t xml:space="preserve"> </w:t>
      </w:r>
      <w:r>
        <w:rPr>
          <w:color w:val="231F20"/>
          <w:spacing w:val="-4"/>
        </w:rPr>
        <w:t>亿元以上。</w:t>
      </w:r>
    </w:p>
    <w:p w14:paraId="46074514">
      <w:pPr>
        <w:pStyle w:val="2"/>
        <w:spacing w:before="16" w:line="255" w:lineRule="auto"/>
        <w:ind w:left="9" w:right="19" w:firstLine="671"/>
        <w:jc w:val="both"/>
      </w:pPr>
      <w:r>
        <w:rPr>
          <w:b/>
          <w:bCs/>
          <w:color w:val="231F20"/>
          <w:spacing w:val="-5"/>
        </w:rPr>
        <w:t>不遗余力建设项目</w:t>
      </w:r>
      <w:r>
        <w:rPr>
          <w:color w:val="231F20"/>
          <w:spacing w:val="-51"/>
        </w:rPr>
        <w:t xml:space="preserve"> </w:t>
      </w:r>
      <w:r>
        <w:rPr>
          <w:b/>
          <w:bCs/>
          <w:color w:val="231F20"/>
          <w:spacing w:val="-5"/>
        </w:rPr>
        <w:t>。</w:t>
      </w:r>
      <w:r>
        <w:rPr>
          <w:color w:val="231F20"/>
          <w:spacing w:val="-5"/>
        </w:rPr>
        <w:t>深入实施产业项目建设年活动，健全</w:t>
      </w:r>
      <w:r>
        <w:rPr>
          <w:color w:val="231F20"/>
        </w:rPr>
        <w:t xml:space="preserve">  </w:t>
      </w:r>
      <w:r>
        <w:rPr>
          <w:color w:val="231F20"/>
          <w:spacing w:val="-22"/>
        </w:rPr>
        <w:t>重点产业项目、工业项目、招商引资项目“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2"/>
        </w:rPr>
        <w:t>三单合一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22"/>
        </w:rPr>
        <w:t>”机制，加大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领导干部包联服务、运行调度和要素保障力度，开工建设一批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9"/>
        </w:rPr>
        <w:t>投资规模大、引领带动强的重大项目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-9"/>
        </w:rPr>
        <w:t>紧盯项目建设“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9"/>
        </w:rPr>
        <w:t>五率”，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确保总投资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168.8</w:t>
      </w:r>
      <w:r>
        <w:rPr>
          <w:rFonts w:ascii="MingLiU_HKSCS-ExtB" w:hAnsi="MingLiU_HKSCS-ExtB" w:eastAsia="MingLiU_HKSCS-ExtB" w:cs="MingLiU_HKSCS-ExtB"/>
          <w:color w:val="231F20"/>
          <w:spacing w:val="-89"/>
        </w:rPr>
        <w:t xml:space="preserve"> </w:t>
      </w:r>
      <w:r>
        <w:rPr>
          <w:color w:val="231F20"/>
          <w:spacing w:val="-2"/>
        </w:rPr>
        <w:t>亿元的</w:t>
      </w:r>
      <w:r>
        <w:rPr>
          <w:color w:val="231F20"/>
          <w:spacing w:val="-2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98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2"/>
        </w:rPr>
        <w:t>个项目开春即开</w:t>
      </w:r>
      <w:r>
        <w:rPr>
          <w:color w:val="231F20"/>
          <w:spacing w:val="-3"/>
        </w:rPr>
        <w:t>工，重点抓好象屿</w:t>
      </w:r>
    </w:p>
    <w:p w14:paraId="6B115ADE">
      <w:pPr>
        <w:spacing w:line="255" w:lineRule="auto"/>
        <w:sectPr>
          <w:footerReference r:id="rId16" w:type="default"/>
          <w:pgSz w:w="11906" w:h="16838"/>
          <w:pgMar w:top="1431" w:right="1464" w:bottom="1271" w:left="1595" w:header="0" w:footer="1016" w:gutter="0"/>
          <w:cols w:space="720" w:num="1"/>
        </w:sectPr>
      </w:pPr>
    </w:p>
    <w:p w14:paraId="5DD8095B">
      <w:pPr>
        <w:spacing w:line="345" w:lineRule="auto"/>
        <w:rPr>
          <w:rFonts w:ascii="Arial"/>
          <w:sz w:val="21"/>
        </w:rPr>
      </w:pPr>
    </w:p>
    <w:p w14:paraId="41355DEC">
      <w:pPr>
        <w:spacing w:line="346" w:lineRule="auto"/>
        <w:rPr>
          <w:rFonts w:ascii="Arial"/>
          <w:sz w:val="21"/>
        </w:rPr>
      </w:pPr>
    </w:p>
    <w:p w14:paraId="1C1DC063">
      <w:pPr>
        <w:pStyle w:val="2"/>
        <w:spacing w:before="137" w:line="252" w:lineRule="auto"/>
        <w:ind w:left="8" w:right="126" w:hanging="2"/>
      </w:pPr>
      <w:r>
        <w:rPr>
          <w:color w:val="231F20"/>
          <w:spacing w:val="2"/>
        </w:rPr>
        <w:t xml:space="preserve">精制氨基酸等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13</w:t>
      </w:r>
      <w:r>
        <w:rPr>
          <w:rFonts w:ascii="MingLiU_HKSCS-ExtB" w:hAnsi="MingLiU_HKSCS-ExtB" w:eastAsia="MingLiU_HKSCS-ExtB" w:cs="MingLiU_HKSCS-ExtB"/>
          <w:color w:val="231F20"/>
          <w:spacing w:val="-73"/>
        </w:rPr>
        <w:t xml:space="preserve"> </w:t>
      </w:r>
      <w:r>
        <w:rPr>
          <w:color w:val="231F20"/>
          <w:spacing w:val="2"/>
        </w:rPr>
        <w:t>个省重点项目，中俄商品交易中心等</w:t>
      </w:r>
      <w:r>
        <w:rPr>
          <w:color w:val="231F20"/>
          <w:spacing w:val="-2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85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2"/>
        </w:rPr>
        <w:t>个市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县重点项目。</w:t>
      </w:r>
    </w:p>
    <w:p w14:paraId="0F2A7857">
      <w:pPr>
        <w:pStyle w:val="2"/>
        <w:spacing w:before="19" w:line="254" w:lineRule="auto"/>
        <w:ind w:right="19" w:firstLine="515"/>
      </w:pPr>
      <w:r>
        <w:rPr>
          <w:color w:val="231F20"/>
          <w:spacing w:val="-8"/>
        </w:rPr>
        <w:t>（三）聚力发展现代农业，加快描绘乡村振兴新画</w:t>
      </w:r>
      <w:r>
        <w:rPr>
          <w:color w:val="231F20"/>
          <w:spacing w:val="-9"/>
        </w:rPr>
        <w:t>卷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以现</w:t>
      </w:r>
      <w:r>
        <w:rPr>
          <w:color w:val="231F20"/>
        </w:rPr>
        <w:t xml:space="preserve">  </w:t>
      </w:r>
      <w:r>
        <w:rPr>
          <w:color w:val="231F20"/>
          <w:spacing w:val="-21"/>
          <w:w w:val="96"/>
        </w:rPr>
        <w:t>代化大农业为主攻方向，统筹推进“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1"/>
          <w:w w:val="96"/>
        </w:rPr>
        <w:t>三大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1"/>
          <w:w w:val="96"/>
        </w:rPr>
        <w:t>”“</w:t>
      </w:r>
      <w:r>
        <w:rPr>
          <w:color w:val="231F20"/>
          <w:spacing w:val="-73"/>
        </w:rPr>
        <w:t xml:space="preserve"> </w:t>
      </w:r>
      <w:r>
        <w:rPr>
          <w:color w:val="231F20"/>
          <w:spacing w:val="-21"/>
          <w:w w:val="96"/>
        </w:rPr>
        <w:t>五化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21"/>
          <w:w w:val="96"/>
        </w:rPr>
        <w:t>”“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1"/>
          <w:w w:val="96"/>
        </w:rPr>
        <w:t>四个农业”，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提高农业综合效益，促进乡村全面振兴。</w:t>
      </w:r>
    </w:p>
    <w:p w14:paraId="0449F00A">
      <w:pPr>
        <w:pStyle w:val="2"/>
        <w:spacing w:before="10" w:line="256" w:lineRule="auto"/>
        <w:ind w:left="3" w:firstLine="663"/>
      </w:pPr>
      <w:r>
        <w:rPr>
          <w:color w:val="231F20"/>
          <w:spacing w:val="-8"/>
        </w:rPr>
        <w:t>巩固提升粮食产能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8"/>
        </w:rPr>
        <w:t>。深入落实省“千万吨粮食增产计划”，</w:t>
      </w:r>
      <w:r>
        <w:rPr>
          <w:color w:val="231F20"/>
        </w:rPr>
        <w:t xml:space="preserve"> </w:t>
      </w:r>
      <w:r>
        <w:rPr>
          <w:color w:val="231F20"/>
          <w:spacing w:val="-16"/>
          <w:w w:val="98"/>
        </w:rPr>
        <w:t>实施“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6"/>
          <w:w w:val="98"/>
        </w:rPr>
        <w:t>五良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6"/>
          <w:w w:val="98"/>
        </w:rPr>
        <w:t>”融合措施，全力稳面积、提单产、增总产，今年粮食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面积稳定在</w:t>
      </w:r>
      <w:r>
        <w:rPr>
          <w:color w:val="231F20"/>
          <w:spacing w:val="-2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314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  <w:spacing w:val="1"/>
        </w:rPr>
        <w:t>万亩以上，粮食产能实现稳步提升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"/>
        </w:rPr>
        <w:t>。规划实施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 xml:space="preserve">高标准农田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11</w:t>
      </w:r>
      <w:r>
        <w:rPr>
          <w:rFonts w:ascii="MingLiU_HKSCS-ExtB" w:hAnsi="MingLiU_HKSCS-ExtB" w:eastAsia="MingLiU_HKSCS-ExtB" w:cs="MingLiU_HKSCS-ExtB"/>
          <w:color w:val="231F20"/>
          <w:spacing w:val="-68"/>
        </w:rPr>
        <w:t xml:space="preserve"> </w:t>
      </w:r>
      <w:r>
        <w:rPr>
          <w:color w:val="231F20"/>
          <w:spacing w:val="-4"/>
        </w:rPr>
        <w:t>万亩，实施黑土地保护利用项目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6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-4"/>
        </w:rPr>
        <w:t>万亩，持续推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行耕地轮作、保护性栽培等耕作模式，守好用好养好黑土耕地。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加快推进仓储设施建设，加强同国有粮食企业合作对接，推动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12"/>
          <w:w w:val="99"/>
        </w:rPr>
        <w:t>粮食收购、仓储、调运各环节更加高效、安全。</w:t>
      </w:r>
    </w:p>
    <w:p w14:paraId="795771C1">
      <w:pPr>
        <w:pStyle w:val="2"/>
        <w:spacing w:before="10" w:line="256" w:lineRule="auto"/>
        <w:ind w:right="124" w:firstLine="668"/>
      </w:pPr>
      <w:r>
        <w:rPr>
          <w:color w:val="231F20"/>
          <w:spacing w:val="-14"/>
        </w:rPr>
        <w:t>统筹推进“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4"/>
        </w:rPr>
        <w:t>四个农业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4"/>
        </w:rPr>
        <w:t>”。深入推进科技农业发展，规划建设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现代化科技示范园区</w:t>
      </w:r>
      <w:r>
        <w:rPr>
          <w:color w:val="231F20"/>
          <w:spacing w:val="-2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9"/>
        </w:rPr>
        <w:t>40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9"/>
        </w:rPr>
        <w:t>个，创建国家区域性良种繁育基地和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制种大县，水稻良种繁育面积达到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19</w:t>
      </w:r>
      <w:r>
        <w:rPr>
          <w:rFonts w:ascii="MingLiU_HKSCS-ExtB" w:hAnsi="MingLiU_HKSCS-ExtB" w:eastAsia="MingLiU_HKSCS-ExtB" w:cs="MingLiU_HKSCS-ExtB"/>
          <w:color w:val="231F20"/>
          <w:spacing w:val="-74"/>
        </w:rPr>
        <w:t xml:space="preserve"> </w:t>
      </w:r>
      <w:r>
        <w:rPr>
          <w:color w:val="231F20"/>
          <w:spacing w:val="2"/>
        </w:rPr>
        <w:t>万亩</w:t>
      </w:r>
      <w:r>
        <w:rPr>
          <w:color w:val="231F20"/>
          <w:spacing w:val="1"/>
        </w:rPr>
        <w:t>。持续打造“北斗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+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2"/>
        </w:rPr>
        <w:t>智慧农业”支撑玉米大面积单产提升试点示范区。深入推进绿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 xml:space="preserve">色农业发展，绿色食品面积稳定在 </w:t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195</w:t>
      </w:r>
      <w:r>
        <w:rPr>
          <w:rFonts w:ascii="MingLiU_HKSCS-ExtB" w:hAnsi="MingLiU_HKSCS-ExtB" w:eastAsia="MingLiU_HKSCS-ExtB" w:cs="MingLiU_HKSCS-ExtB"/>
          <w:color w:val="231F20"/>
          <w:spacing w:val="-56"/>
        </w:rPr>
        <w:t xml:space="preserve"> </w:t>
      </w:r>
      <w:r>
        <w:rPr>
          <w:color w:val="231F20"/>
          <w:spacing w:val="1"/>
        </w:rPr>
        <w:t>万亩，定制农业发展到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2"/>
        </w:rPr>
        <w:t>60</w:t>
      </w:r>
      <w:r>
        <w:rPr>
          <w:rFonts w:ascii="MingLiU_HKSCS-ExtB" w:hAnsi="MingLiU_HKSCS-ExtB" w:eastAsia="MingLiU_HKSCS-ExtB" w:cs="MingLiU_HKSCS-ExtB"/>
          <w:color w:val="231F20"/>
          <w:spacing w:val="-55"/>
        </w:rPr>
        <w:t xml:space="preserve"> </w:t>
      </w:r>
      <w:r>
        <w:rPr>
          <w:color w:val="231F20"/>
          <w:spacing w:val="12"/>
        </w:rPr>
        <w:t xml:space="preserve">万亩，秸秆还田率达到 </w:t>
      </w:r>
      <w:r>
        <w:rPr>
          <w:rFonts w:ascii="MingLiU_HKSCS-ExtB" w:hAnsi="MingLiU_HKSCS-ExtB" w:eastAsia="MingLiU_HKSCS-ExtB" w:cs="MingLiU_HKSCS-ExtB"/>
          <w:color w:val="231F20"/>
          <w:spacing w:val="12"/>
        </w:rPr>
        <w:t>65%</w:t>
      </w:r>
      <w:r>
        <w:rPr>
          <w:color w:val="231F20"/>
          <w:spacing w:val="12"/>
        </w:rPr>
        <w:t>，畜禽粪污资源化利用率达到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8"/>
        </w:rPr>
        <w:t>85%</w:t>
      </w:r>
      <w:r>
        <w:rPr>
          <w:color w:val="231F20"/>
          <w:spacing w:val="8"/>
        </w:rPr>
        <w:t>。深入推进高质量农业发展，全力实施农业生产和</w:t>
      </w:r>
      <w:r>
        <w:rPr>
          <w:color w:val="231F20"/>
          <w:spacing w:val="7"/>
        </w:rPr>
        <w:t>农产</w:t>
      </w:r>
    </w:p>
    <w:p w14:paraId="04580CD7">
      <w:pPr>
        <w:pStyle w:val="2"/>
        <w:spacing w:before="19" w:line="203" w:lineRule="auto"/>
        <w:ind w:left="40"/>
      </w:pPr>
      <w:r>
        <w:rPr>
          <w:color w:val="231F20"/>
          <w:spacing w:val="-12"/>
        </w:rPr>
        <w:t>品两个“三品一标”行动，实现农业全产业链质量标准提升。</w:t>
      </w:r>
    </w:p>
    <w:p w14:paraId="322BCA33">
      <w:pPr>
        <w:pStyle w:val="2"/>
        <w:spacing w:before="124" w:line="227" w:lineRule="auto"/>
        <w:ind w:left="1" w:right="184" w:firstLine="9"/>
      </w:pPr>
      <w:r>
        <w:rPr>
          <w:color w:val="231F20"/>
          <w:spacing w:val="4"/>
        </w:rPr>
        <w:t>深入推进品牌农业发展，全力推动“北林香米</w:t>
      </w:r>
      <w:r>
        <w:rPr>
          <w:color w:val="231F20"/>
          <w:spacing w:val="-4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4"/>
        </w:rPr>
        <w:t>+</w:t>
      </w:r>
      <w:r>
        <w:rPr>
          <w:color w:val="231F20"/>
          <w:spacing w:val="4"/>
        </w:rPr>
        <w:t>企业”双品牌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运行模式，采取“五谷杂粮下江南”、抖音直播等多种营销渠</w:t>
      </w:r>
      <w:r>
        <w:rPr>
          <w:color w:val="231F20"/>
          <w:spacing w:val="2"/>
        </w:rPr>
        <w:t xml:space="preserve">    </w:t>
      </w:r>
      <w:r>
        <w:rPr>
          <w:color w:val="231F20"/>
          <w:spacing w:val="8"/>
        </w:rPr>
        <w:t>道宣传推</w:t>
      </w:r>
    </w:p>
    <w:p w14:paraId="11573763">
      <w:pPr>
        <w:spacing w:before="1" w:line="174" w:lineRule="auto"/>
        <w:ind w:left="7874"/>
        <w:rPr>
          <w:rFonts w:ascii="MingLiU_HKSCS-ExtB" w:hAnsi="MingLiU_HKSCS-ExtB" w:eastAsia="MingLiU_HKSCS-ExtB" w:cs="MingLiU_HKSCS-ExtB"/>
          <w:sz w:val="27"/>
          <w:szCs w:val="27"/>
        </w:rPr>
      </w:pPr>
      <w:r>
        <w:rPr>
          <w:rFonts w:ascii="MingLiU_HKSCS-ExtB" w:hAnsi="MingLiU_HKSCS-ExtB" w:eastAsia="MingLiU_HKSCS-ExtB" w:cs="MingLiU_HKSCS-ExtB"/>
          <w:color w:val="231F20"/>
          <w:spacing w:val="8"/>
          <w:sz w:val="27"/>
          <w:szCs w:val="27"/>
        </w:rPr>
        <w:t>- 13</w:t>
      </w:r>
      <w:r>
        <w:rPr>
          <w:rFonts w:ascii="MingLiU_HKSCS-ExtB" w:hAnsi="MingLiU_HKSCS-ExtB" w:eastAsia="MingLiU_HKSCS-ExtB" w:cs="MingLiU_HKSCS-ExtB"/>
          <w:color w:val="231F20"/>
          <w:spacing w:val="1"/>
          <w:sz w:val="27"/>
          <w:szCs w:val="2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8"/>
          <w:sz w:val="27"/>
          <w:szCs w:val="27"/>
        </w:rPr>
        <w:t>-</w:t>
      </w:r>
    </w:p>
    <w:p w14:paraId="0C57A337">
      <w:pPr>
        <w:spacing w:line="174" w:lineRule="auto"/>
        <w:rPr>
          <w:rFonts w:ascii="MingLiU_HKSCS-ExtB" w:hAnsi="MingLiU_HKSCS-ExtB" w:eastAsia="MingLiU_HKSCS-ExtB" w:cs="MingLiU_HKSCS-ExtB"/>
          <w:sz w:val="27"/>
          <w:szCs w:val="27"/>
        </w:rPr>
        <w:sectPr>
          <w:footerReference r:id="rId17" w:type="default"/>
          <w:pgSz w:w="11906" w:h="16838"/>
          <w:pgMar w:top="1431" w:right="1464" w:bottom="400" w:left="1605" w:header="0" w:footer="0" w:gutter="0"/>
          <w:cols w:space="720" w:num="1"/>
        </w:sectPr>
      </w:pPr>
    </w:p>
    <w:p w14:paraId="2587CBC7">
      <w:pPr>
        <w:spacing w:line="345" w:lineRule="auto"/>
        <w:rPr>
          <w:rFonts w:ascii="Arial"/>
          <w:sz w:val="21"/>
        </w:rPr>
      </w:pPr>
    </w:p>
    <w:p w14:paraId="26551E03">
      <w:pPr>
        <w:spacing w:line="345" w:lineRule="auto"/>
        <w:rPr>
          <w:rFonts w:ascii="Arial"/>
          <w:sz w:val="21"/>
        </w:rPr>
      </w:pPr>
    </w:p>
    <w:p w14:paraId="49398854">
      <w:pPr>
        <w:pStyle w:val="2"/>
        <w:spacing w:before="138" w:line="202" w:lineRule="auto"/>
        <w:ind w:left="14"/>
      </w:pPr>
      <w:r>
        <w:rPr>
          <w:color w:val="231F20"/>
          <w:spacing w:val="-22"/>
        </w:rPr>
        <w:t>介，“北林香米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-22"/>
        </w:rPr>
        <w:t xml:space="preserve">”品牌价值达到 </w:t>
      </w:r>
      <w:r>
        <w:rPr>
          <w:rFonts w:ascii="MingLiU_HKSCS-ExtB" w:hAnsi="MingLiU_HKSCS-ExtB" w:eastAsia="MingLiU_HKSCS-ExtB" w:cs="MingLiU_HKSCS-ExtB"/>
          <w:color w:val="231F20"/>
          <w:spacing w:val="-22"/>
        </w:rPr>
        <w:t>185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22"/>
        </w:rPr>
        <w:t>亿</w:t>
      </w:r>
      <w:r>
        <w:rPr>
          <w:color w:val="231F20"/>
          <w:spacing w:val="-23"/>
        </w:rPr>
        <w:t>元。</w:t>
      </w:r>
    </w:p>
    <w:p w14:paraId="349D1DC0">
      <w:pPr>
        <w:pStyle w:val="2"/>
        <w:spacing w:before="118" w:line="256" w:lineRule="auto"/>
        <w:ind w:left="14" w:right="123" w:firstLine="665"/>
        <w:jc w:val="both"/>
      </w:pPr>
      <w:r>
        <w:rPr>
          <w:color w:val="231F20"/>
          <w:spacing w:val="11"/>
        </w:rPr>
        <w:t>深入践行大食物观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</w:rPr>
        <w:t>。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11"/>
        </w:rPr>
        <w:t>加快构建粮经饲统筹、农林牧渔结</w:t>
      </w:r>
      <w:r>
        <w:rPr>
          <w:color w:val="231F20"/>
          <w:spacing w:val="1"/>
        </w:rPr>
        <w:t>合、植物动物微生物并举的多元化食物供给体</w:t>
      </w:r>
      <w:r>
        <w:rPr>
          <w:color w:val="231F20"/>
        </w:rPr>
        <w:t>系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 xml:space="preserve">。重点发展养 </w:t>
      </w:r>
      <w:r>
        <w:rPr>
          <w:color w:val="231F20"/>
          <w:spacing w:val="15"/>
        </w:rPr>
        <w:t>殖专业合作社和家庭牧场等新型经营主体，</w:t>
      </w:r>
      <w:r>
        <w:rPr>
          <w:color w:val="231F20"/>
          <w:spacing w:val="14"/>
        </w:rPr>
        <w:t>提升规模养殖比</w:t>
      </w:r>
      <w:r>
        <w:rPr>
          <w:color w:val="231F20"/>
        </w:rPr>
        <w:t xml:space="preserve"> </w:t>
      </w:r>
      <w:r>
        <w:rPr>
          <w:color w:val="231F20"/>
          <w:spacing w:val="-19"/>
        </w:rPr>
        <w:t xml:space="preserve">重，生猪、肉牛、奶牛、羊、禽饲养量要分别发展到 </w:t>
      </w:r>
      <w:r>
        <w:rPr>
          <w:rFonts w:ascii="MingLiU_HKSCS-ExtB" w:hAnsi="MingLiU_HKSCS-ExtB" w:eastAsia="MingLiU_HKSCS-ExtB" w:cs="MingLiU_HKSCS-ExtB"/>
          <w:color w:val="231F20"/>
          <w:spacing w:val="-19"/>
        </w:rPr>
        <w:t>140</w:t>
      </w:r>
      <w:r>
        <w:rPr>
          <w:rFonts w:ascii="MingLiU_HKSCS-ExtB" w:hAnsi="MingLiU_HKSCS-ExtB" w:eastAsia="MingLiU_HKSCS-ExtB" w:cs="MingLiU_HKSCS-ExtB"/>
          <w:color w:val="231F20"/>
          <w:spacing w:val="-60"/>
        </w:rPr>
        <w:t xml:space="preserve"> </w:t>
      </w:r>
      <w:r>
        <w:rPr>
          <w:color w:val="231F20"/>
          <w:spacing w:val="-19"/>
        </w:rPr>
        <w:t>万头、</w:t>
      </w:r>
      <w:r>
        <w:rPr>
          <w:rFonts w:ascii="MingLiU_HKSCS-ExtB" w:hAnsi="MingLiU_HKSCS-ExtB" w:eastAsia="MingLiU_HKSCS-ExtB" w:cs="MingLiU_HKSCS-ExtB"/>
          <w:color w:val="231F20"/>
          <w:spacing w:val="-19"/>
        </w:rPr>
        <w:t>27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-13"/>
        </w:rPr>
        <w:t>万头、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1.1</w:t>
      </w:r>
      <w:r>
        <w:rPr>
          <w:rFonts w:ascii="MingLiU_HKSCS-ExtB" w:hAnsi="MingLiU_HKSCS-ExtB" w:eastAsia="MingLiU_HKSCS-ExtB" w:cs="MingLiU_HKSCS-ExtB"/>
          <w:color w:val="231F20"/>
          <w:spacing w:val="-59"/>
        </w:rPr>
        <w:t xml:space="preserve"> </w:t>
      </w:r>
      <w:r>
        <w:rPr>
          <w:color w:val="231F20"/>
          <w:spacing w:val="-13"/>
        </w:rPr>
        <w:t>万头、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39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-13"/>
        </w:rPr>
        <w:t>万只、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2300</w:t>
      </w:r>
      <w:r>
        <w:rPr>
          <w:rFonts w:ascii="MingLiU_HKSCS-ExtB" w:hAnsi="MingLiU_HKSCS-ExtB" w:eastAsia="MingLiU_HKSCS-ExtB" w:cs="MingLiU_HKSCS-ExtB"/>
          <w:color w:val="231F20"/>
          <w:spacing w:val="-75"/>
        </w:rPr>
        <w:t xml:space="preserve"> </w:t>
      </w:r>
      <w:r>
        <w:rPr>
          <w:color w:val="231F20"/>
          <w:spacing w:val="-13"/>
        </w:rPr>
        <w:t>万只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3"/>
        </w:rPr>
        <w:t>。持续打造全省冷水鱼生产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基地，水产品产量增速达到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3.5%</w:t>
      </w:r>
      <w:r>
        <w:rPr>
          <w:rFonts w:ascii="MingLiU_HKSCS-ExtB" w:hAnsi="MingLiU_HKSCS-ExtB" w:eastAsia="MingLiU_HKSCS-ExtB" w:cs="MingLiU_HKSCS-ExtB"/>
          <w:color w:val="231F20"/>
          <w:spacing w:val="-54"/>
        </w:rPr>
        <w:t xml:space="preserve"> </w:t>
      </w:r>
      <w:r>
        <w:rPr>
          <w:color w:val="231F20"/>
          <w:spacing w:val="-5"/>
        </w:rPr>
        <w:t>以上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5"/>
        </w:rPr>
        <w:t>。大力</w:t>
      </w:r>
      <w:r>
        <w:rPr>
          <w:color w:val="231F20"/>
          <w:spacing w:val="-6"/>
        </w:rPr>
        <w:t>发展黄豆角、晚西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瓜等地产特色瓜菜，露地瓜菜、设施蔬菜面积分别稳定</w:t>
      </w:r>
      <w:r>
        <w:rPr>
          <w:color w:val="231F20"/>
          <w:spacing w:val="-1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8</w:t>
      </w:r>
      <w:r>
        <w:rPr>
          <w:rFonts w:ascii="MingLiU_HKSCS-ExtB" w:hAnsi="MingLiU_HKSCS-ExtB" w:eastAsia="MingLiU_HKSCS-ExtB" w:cs="MingLiU_HKSCS-ExtB"/>
          <w:color w:val="231F20"/>
          <w:spacing w:val="-72"/>
        </w:rPr>
        <w:t xml:space="preserve"> </w:t>
      </w:r>
      <w:r>
        <w:rPr>
          <w:color w:val="231F20"/>
          <w:spacing w:val="2"/>
        </w:rPr>
        <w:t>万亩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和</w:t>
      </w:r>
      <w:r>
        <w:rPr>
          <w:color w:val="231F20"/>
          <w:spacing w:val="-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1.1</w:t>
      </w:r>
      <w:r>
        <w:rPr>
          <w:rFonts w:ascii="MingLiU_HKSCS-ExtB" w:hAnsi="MingLiU_HKSCS-ExtB" w:eastAsia="MingLiU_HKSCS-ExtB" w:cs="MingLiU_HKSCS-ExtB"/>
          <w:color w:val="231F20"/>
          <w:spacing w:val="-83"/>
        </w:rPr>
        <w:t xml:space="preserve"> </w:t>
      </w:r>
      <w:r>
        <w:rPr>
          <w:color w:val="231F20"/>
          <w:spacing w:val="-9"/>
        </w:rPr>
        <w:t>万亩以上，鲜食玉米种植面积稳定在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8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-9"/>
        </w:rPr>
        <w:t>万亩。</w:t>
      </w:r>
    </w:p>
    <w:p w14:paraId="0EA1B6E4">
      <w:pPr>
        <w:pStyle w:val="2"/>
        <w:spacing w:before="22" w:line="255" w:lineRule="auto"/>
        <w:ind w:left="12" w:right="126" w:firstLine="655"/>
        <w:jc w:val="both"/>
      </w:pPr>
      <w:r>
        <w:rPr>
          <w:color w:val="231F20"/>
          <w:spacing w:val="12"/>
        </w:rPr>
        <w:t>做大做强农业产业化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12"/>
        </w:rPr>
        <w:t>实施农产品加工业高质量发展三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年行动计划，农产品加工转化率达到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75%</w:t>
      </w:r>
      <w:r>
        <w:rPr>
          <w:color w:val="231F20"/>
          <w:spacing w:val="6"/>
        </w:rPr>
        <w:t>。建设</w:t>
      </w:r>
      <w:r>
        <w:rPr>
          <w:color w:val="231F20"/>
          <w:spacing w:val="5"/>
        </w:rPr>
        <w:t>国家现代农业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全产业链标准化示范基地，以象屿生化、嘉香、龙王食品</w:t>
      </w:r>
      <w:r>
        <w:rPr>
          <w:color w:val="231F20"/>
          <w:spacing w:val="-10"/>
        </w:rPr>
        <w:t>等企业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 xml:space="preserve">为依托，引进相关配套项目，玉米加工量达到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150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9"/>
        </w:rPr>
        <w:t>万吨、水</w:t>
      </w:r>
      <w:r>
        <w:rPr>
          <w:color w:val="231F20"/>
          <w:spacing w:val="-10"/>
        </w:rPr>
        <w:t>稻加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 xml:space="preserve">工量达到 </w:t>
      </w:r>
      <w:r>
        <w:rPr>
          <w:rFonts w:ascii="MingLiU_HKSCS-ExtB" w:hAnsi="MingLiU_HKSCS-ExtB" w:eastAsia="MingLiU_HKSCS-ExtB" w:cs="MingLiU_HKSCS-ExtB"/>
          <w:color w:val="231F20"/>
          <w:spacing w:val="-14"/>
        </w:rPr>
        <w:t>120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-14"/>
        </w:rPr>
        <w:t xml:space="preserve">万吨、大豆加工量达到 </w:t>
      </w:r>
      <w:r>
        <w:rPr>
          <w:rFonts w:ascii="MingLiU_HKSCS-ExtB" w:hAnsi="MingLiU_HKSCS-ExtB" w:eastAsia="MingLiU_HKSCS-ExtB" w:cs="MingLiU_HKSCS-ExtB"/>
          <w:color w:val="231F20"/>
          <w:spacing w:val="-14"/>
        </w:rPr>
        <w:t>10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-14"/>
        </w:rPr>
        <w:t>万吨，构建集群优势，推</w:t>
      </w:r>
      <w:r>
        <w:rPr>
          <w:color w:val="231F20"/>
        </w:rPr>
        <w:t xml:space="preserve"> </w:t>
      </w:r>
      <w:r>
        <w:rPr>
          <w:color w:val="231F20"/>
          <w:spacing w:val="-14"/>
          <w:w w:val="94"/>
        </w:rPr>
        <w:t>动“粮头食尾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4"/>
          <w:w w:val="94"/>
        </w:rPr>
        <w:t>”“农头工尾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4"/>
          <w:w w:val="94"/>
        </w:rPr>
        <w:t>”提档升级。</w:t>
      </w:r>
    </w:p>
    <w:p w14:paraId="10F6CC65">
      <w:pPr>
        <w:pStyle w:val="2"/>
        <w:spacing w:before="9" w:line="256" w:lineRule="auto"/>
        <w:ind w:left="9" w:firstLine="664"/>
        <w:jc w:val="both"/>
      </w:pPr>
      <w:r>
        <w:rPr>
          <w:color w:val="231F20"/>
          <w:spacing w:val="-14"/>
        </w:rPr>
        <w:t>推进乡村全面振兴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4"/>
        </w:rPr>
        <w:t>。学习运用“千万工程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4"/>
        </w:rPr>
        <w:t>”经验，全面落实</w:t>
      </w:r>
      <w:r>
        <w:rPr>
          <w:color w:val="231F20"/>
        </w:rPr>
        <w:t xml:space="preserve">  </w:t>
      </w:r>
      <w:r>
        <w:rPr>
          <w:color w:val="231F20"/>
          <w:spacing w:val="-17"/>
        </w:rPr>
        <w:t>全市“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7"/>
        </w:rPr>
        <w:t>十百千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7"/>
        </w:rPr>
        <w:t>”行动，打造精品村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91"/>
        </w:rPr>
        <w:t xml:space="preserve"> </w:t>
      </w:r>
      <w:r>
        <w:rPr>
          <w:color w:val="231F20"/>
          <w:spacing w:val="-17"/>
        </w:rPr>
        <w:t xml:space="preserve">个、示范村 </w:t>
      </w:r>
      <w:r>
        <w:rPr>
          <w:rFonts w:ascii="MingLiU_HKSCS-ExtB" w:hAnsi="MingLiU_HKSCS-ExtB" w:eastAsia="MingLiU_HKSCS-ExtB" w:cs="MingLiU_HKSCS-ExtB"/>
          <w:color w:val="231F20"/>
          <w:spacing w:val="-17"/>
        </w:rPr>
        <w:t>14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17"/>
        </w:rPr>
        <w:t>个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7"/>
        </w:rPr>
        <w:t>。争创国家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新型城镇试点，力争常住人口城镇化率提高 </w:t>
      </w:r>
      <w:r>
        <w:rPr>
          <w:rFonts w:ascii="MingLiU_HKSCS-ExtB" w:hAnsi="MingLiU_HKSCS-ExtB" w:eastAsia="MingLiU_HKSCS-ExtB" w:cs="MingLiU_HKSCS-ExtB"/>
          <w:color w:val="231F20"/>
          <w:spacing w:val="6"/>
        </w:rPr>
        <w:t>1</w:t>
      </w:r>
      <w:r>
        <w:rPr>
          <w:rFonts w:ascii="MingLiU_HKSCS-ExtB" w:hAnsi="MingLiU_HKSCS-ExtB" w:eastAsia="MingLiU_HKSCS-ExtB" w:cs="MingLiU_HKSCS-ExtB"/>
          <w:color w:val="231F20"/>
          <w:spacing w:val="-88"/>
        </w:rPr>
        <w:t xml:space="preserve"> </w:t>
      </w:r>
      <w:r>
        <w:rPr>
          <w:color w:val="231F20"/>
          <w:spacing w:val="6"/>
        </w:rPr>
        <w:t>个百分点左右。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全力推进投资</w:t>
      </w:r>
      <w:r>
        <w:rPr>
          <w:color w:val="231F20"/>
          <w:spacing w:val="-3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6455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2"/>
        </w:rPr>
        <w:t>万元的</w:t>
      </w:r>
      <w:r>
        <w:rPr>
          <w:color w:val="231F20"/>
          <w:spacing w:val="-1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"/>
        </w:rPr>
        <w:t>15</w:t>
      </w:r>
      <w:r>
        <w:rPr>
          <w:rFonts w:ascii="MingLiU_HKSCS-ExtB" w:hAnsi="MingLiU_HKSCS-ExtB" w:eastAsia="MingLiU_HKSCS-ExtB" w:cs="MingLiU_HKSCS-ExtB"/>
          <w:color w:val="231F20"/>
          <w:spacing w:val="-96"/>
        </w:rPr>
        <w:t xml:space="preserve"> </w:t>
      </w:r>
      <w:r>
        <w:rPr>
          <w:color w:val="231F20"/>
          <w:spacing w:val="2"/>
        </w:rPr>
        <w:t>个较大自然村和美乡村建设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2"/>
        </w:rPr>
        <w:t>。推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进乡村治理体系和治理能力现代化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。坚持规划引领，</w:t>
      </w:r>
      <w:r>
        <w:rPr>
          <w:color w:val="231F20"/>
          <w:spacing w:val="-2"/>
        </w:rPr>
        <w:t>“一镇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一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策”，利用中央衔接资金实施好乡村振兴产业项目，推动项目效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益最大化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"/>
        </w:rPr>
        <w:t>。推进乡村治理体系和治理能力现代化，实施文</w:t>
      </w:r>
      <w:r>
        <w:rPr>
          <w:color w:val="231F20"/>
        </w:rPr>
        <w:t>明乡</w:t>
      </w:r>
    </w:p>
    <w:p w14:paraId="5879BA55">
      <w:pPr>
        <w:spacing w:line="256" w:lineRule="auto"/>
        <w:sectPr>
          <w:footerReference r:id="rId18" w:type="default"/>
          <w:pgSz w:w="11906" w:h="16838"/>
          <w:pgMar w:top="1431" w:right="1464" w:bottom="1271" w:left="1595" w:header="0" w:footer="1013" w:gutter="0"/>
          <w:cols w:space="720" w:num="1"/>
        </w:sectPr>
      </w:pPr>
    </w:p>
    <w:p w14:paraId="57EEBB82">
      <w:pPr>
        <w:spacing w:line="344" w:lineRule="auto"/>
        <w:rPr>
          <w:rFonts w:ascii="Arial"/>
          <w:sz w:val="21"/>
        </w:rPr>
      </w:pPr>
    </w:p>
    <w:p w14:paraId="54B18DDF">
      <w:pPr>
        <w:spacing w:line="345" w:lineRule="auto"/>
        <w:rPr>
          <w:rFonts w:ascii="Arial"/>
          <w:sz w:val="21"/>
        </w:rPr>
      </w:pPr>
    </w:p>
    <w:p w14:paraId="62D54C00">
      <w:pPr>
        <w:pStyle w:val="2"/>
        <w:spacing w:before="137" w:line="253" w:lineRule="auto"/>
        <w:ind w:left="199" w:right="126" w:hanging="16"/>
      </w:pPr>
      <w:r>
        <w:rPr>
          <w:color w:val="231F20"/>
          <w:spacing w:val="-9"/>
        </w:rPr>
        <w:t>风建设工程，积极开展移风易俗，提升乡村治理水平</w:t>
      </w:r>
      <w:r>
        <w:rPr>
          <w:color w:val="231F20"/>
          <w:spacing w:val="-10"/>
        </w:rPr>
        <w:t>，双河镇西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南村、津河镇松林村创建全国文明村。</w:t>
      </w:r>
    </w:p>
    <w:p w14:paraId="4E3E1F6F">
      <w:pPr>
        <w:pStyle w:val="2"/>
        <w:spacing w:before="17" w:line="254" w:lineRule="auto"/>
        <w:ind w:left="189" w:right="126" w:firstLine="505"/>
        <w:jc w:val="both"/>
      </w:pPr>
      <w:r>
        <w:rPr>
          <w:color w:val="231F20"/>
          <w:spacing w:val="-10"/>
        </w:rPr>
        <w:t>（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0"/>
        </w:rPr>
        <w:t>四）聚力培育新兴业态，加快拉动内需消费新动能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0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0"/>
        </w:rPr>
        <w:t>以新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业态新模式引领新发展，探索首发经济，发展冰雪经济、银发经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3"/>
        </w:rPr>
        <w:t>济和平台经济，提振消费、提高效益，激发市场活力。</w:t>
      </w:r>
    </w:p>
    <w:p w14:paraId="164A4263">
      <w:pPr>
        <w:pStyle w:val="2"/>
        <w:spacing w:before="12" w:line="256" w:lineRule="auto"/>
        <w:ind w:firstLine="838"/>
        <w:jc w:val="both"/>
      </w:pPr>
      <w:r>
        <w:rPr>
          <w:color w:val="231F20"/>
        </w:rPr>
        <w:t>持续繁荣商贸流通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。统筹好总供给和总需求的关系，抢抓  </w:t>
      </w:r>
      <w:r>
        <w:rPr>
          <w:color w:val="231F20"/>
          <w:spacing w:val="-6"/>
        </w:rPr>
        <w:t>“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两新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6"/>
        </w:rPr>
        <w:t>”政策机遇，坚持供需两侧协同发力，鼓励商贸企业开展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促销活动，大力开展消费品以旧换新工作，活跃消费市场，拉动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7"/>
        </w:rPr>
        <w:t xml:space="preserve">消费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1.8</w:t>
      </w:r>
      <w:r>
        <w:rPr>
          <w:rFonts w:ascii="MingLiU_HKSCS-ExtB" w:hAnsi="MingLiU_HKSCS-ExtB" w:eastAsia="MingLiU_HKSCS-ExtB" w:cs="MingLiU_HKSCS-ExtB"/>
          <w:color w:val="231F20"/>
          <w:spacing w:val="-60"/>
        </w:rPr>
        <w:t xml:space="preserve"> </w:t>
      </w:r>
      <w:r>
        <w:rPr>
          <w:color w:val="231F20"/>
          <w:spacing w:val="7"/>
        </w:rPr>
        <w:t>亿元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7"/>
        </w:rPr>
        <w:t>。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7"/>
        </w:rPr>
        <w:t>壮大限上批发零售企业，新增入统企业</w:t>
      </w:r>
      <w:r>
        <w:rPr>
          <w:color w:val="231F20"/>
          <w:spacing w:val="-1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3</w:t>
      </w:r>
      <w:r>
        <w:rPr>
          <w:rFonts w:ascii="MingLiU_HKSCS-ExtB" w:hAnsi="MingLiU_HKSCS-ExtB" w:eastAsia="MingLiU_HKSCS-ExtB" w:cs="MingLiU_HKSCS-ExtB"/>
          <w:color w:val="231F20"/>
          <w:spacing w:val="-62"/>
        </w:rPr>
        <w:t xml:space="preserve"> </w:t>
      </w:r>
      <w:r>
        <w:rPr>
          <w:color w:val="231F20"/>
          <w:spacing w:val="7"/>
        </w:rPr>
        <w:t>户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7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持续建强电商产业园，以正大电商直播基地为牵动，大力发展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-6"/>
        </w:rPr>
        <w:t>跨境电商，促进农产品上行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6"/>
        </w:rPr>
        <w:t>。创建“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-6"/>
        </w:rPr>
        <w:t>一刻钟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6"/>
        </w:rPr>
        <w:t>”便</w:t>
      </w:r>
      <w:r>
        <w:rPr>
          <w:color w:val="231F20"/>
          <w:spacing w:val="-7"/>
        </w:rPr>
        <w:t>民生活圈试点城</w:t>
      </w:r>
      <w:r>
        <w:rPr>
          <w:color w:val="231F20"/>
        </w:rPr>
        <w:t xml:space="preserve">  </w:t>
      </w:r>
      <w:r>
        <w:rPr>
          <w:color w:val="231F20"/>
          <w:spacing w:val="-15"/>
        </w:rPr>
        <w:t>市，提升便民服务“含金量”。建立全区“名特优新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5"/>
        </w:rPr>
        <w:t>”个体工商户</w:t>
      </w:r>
      <w:r>
        <w:rPr>
          <w:color w:val="231F20"/>
        </w:rPr>
        <w:t xml:space="preserve">  </w:t>
      </w:r>
      <w:r>
        <w:rPr>
          <w:color w:val="231F20"/>
          <w:spacing w:val="-7"/>
        </w:rPr>
        <w:t>台账，分类施策、精准指导，力争入选省“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7"/>
        </w:rPr>
        <w:t>名特</w:t>
      </w:r>
      <w:r>
        <w:rPr>
          <w:color w:val="231F20"/>
          <w:spacing w:val="-8"/>
        </w:rPr>
        <w:t>优新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8"/>
        </w:rPr>
        <w:t>”培育库</w:t>
      </w:r>
      <w:r>
        <w:rPr>
          <w:color w:val="231F20"/>
          <w:spacing w:val="-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8"/>
        </w:rPr>
        <w:t>50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51"/>
        </w:rPr>
        <w:t>户以上。</w:t>
      </w:r>
    </w:p>
    <w:p w14:paraId="734988FF">
      <w:pPr>
        <w:pStyle w:val="2"/>
        <w:spacing w:before="21" w:line="255" w:lineRule="auto"/>
        <w:ind w:left="187" w:right="126" w:firstLine="651"/>
        <w:jc w:val="both"/>
      </w:pPr>
      <w:r>
        <w:rPr>
          <w:color w:val="231F20"/>
          <w:spacing w:val="13"/>
        </w:rPr>
        <w:t>持续提升现代物流产业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3"/>
        </w:rPr>
        <w:t>。积极推进绥化国家物流枢纽城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市纳入国家“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5"/>
        </w:rPr>
        <w:t>十四五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5"/>
        </w:rPr>
        <w:t>”规划中期调整名单和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2025</w:t>
      </w:r>
      <w:r>
        <w:rPr>
          <w:rFonts w:ascii="MingLiU_HKSCS-ExtB" w:hAnsi="MingLiU_HKSCS-ExtB" w:eastAsia="MingLiU_HKSCS-ExtB" w:cs="MingLiU_HKSCS-ExtB"/>
          <w:color w:val="231F20"/>
          <w:spacing w:val="-92"/>
        </w:rPr>
        <w:t xml:space="preserve"> </w:t>
      </w:r>
      <w:r>
        <w:rPr>
          <w:color w:val="231F20"/>
          <w:spacing w:val="-5"/>
        </w:rPr>
        <w:t>年国家物流枢</w:t>
      </w:r>
      <w:r>
        <w:rPr>
          <w:color w:val="231F20"/>
        </w:rPr>
        <w:t xml:space="preserve"> 纽城市规划建设名单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。积极开展市场采购贸易，加快圣达物流 </w:t>
      </w:r>
      <w:r>
        <w:rPr>
          <w:color w:val="231F20"/>
          <w:spacing w:val="2"/>
        </w:rPr>
        <w:t>中俄商品交易中心项目、黑龙江自由贸易试验区绥化协同发展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先导区北林片区建设，推进国家骨干化肥仓储设施项目、城东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8"/>
        </w:rPr>
        <w:t>片区基础设施建设项目等重点项目快速落地。</w:t>
      </w:r>
    </w:p>
    <w:p w14:paraId="38BAB312">
      <w:pPr>
        <w:pStyle w:val="2"/>
        <w:spacing w:before="18" w:line="253" w:lineRule="auto"/>
        <w:ind w:left="178" w:right="126" w:firstLine="660"/>
      </w:pPr>
      <w:r>
        <w:rPr>
          <w:color w:val="231F20"/>
          <w:spacing w:val="12"/>
        </w:rPr>
        <w:t>持续打造康养旅游产业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12"/>
        </w:rPr>
        <w:t>深度挖掘满族村寨、朝</w:t>
      </w:r>
      <w:r>
        <w:rPr>
          <w:color w:val="231F20"/>
          <w:spacing w:val="11"/>
        </w:rPr>
        <w:t>鲜族民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俗、泥河陶等非物质文化遗产资源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1"/>
        </w:rPr>
        <w:t>。加快海</w:t>
      </w:r>
      <w:r>
        <w:rPr>
          <w:color w:val="231F20"/>
        </w:rPr>
        <w:t>晟水上乐园、稻田</w:t>
      </w:r>
    </w:p>
    <w:p w14:paraId="75EC2584">
      <w:pPr>
        <w:spacing w:line="253" w:lineRule="auto"/>
        <w:sectPr>
          <w:footerReference r:id="rId19" w:type="default"/>
          <w:pgSz w:w="11906" w:h="16838"/>
          <w:pgMar w:top="1431" w:right="1464" w:bottom="1271" w:left="1426" w:header="0" w:footer="1016" w:gutter="0"/>
          <w:cols w:space="720" w:num="1"/>
        </w:sectPr>
      </w:pPr>
    </w:p>
    <w:p w14:paraId="74C1043C">
      <w:pPr>
        <w:spacing w:line="343" w:lineRule="auto"/>
        <w:rPr>
          <w:rFonts w:ascii="Arial"/>
          <w:sz w:val="21"/>
        </w:rPr>
      </w:pPr>
    </w:p>
    <w:p w14:paraId="01FC3E49">
      <w:pPr>
        <w:spacing w:line="344" w:lineRule="auto"/>
        <w:rPr>
          <w:rFonts w:ascii="Arial"/>
          <w:sz w:val="21"/>
        </w:rPr>
      </w:pPr>
    </w:p>
    <w:p w14:paraId="1CE5C06E">
      <w:pPr>
        <w:pStyle w:val="2"/>
        <w:spacing w:before="137" w:line="255" w:lineRule="auto"/>
        <w:ind w:left="181" w:right="124" w:firstLine="2"/>
        <w:jc w:val="both"/>
      </w:pPr>
      <w:r>
        <w:rPr>
          <w:color w:val="231F20"/>
        </w:rPr>
        <w:t>公园、黑土绿之源等核心景区提档升级，金龟山庄争创国家</w:t>
      </w:r>
      <w:r>
        <w:rPr>
          <w:color w:val="231F20"/>
          <w:spacing w:val="-2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 xml:space="preserve">4A </w:t>
      </w:r>
      <w:r>
        <w:rPr>
          <w:color w:val="231F20"/>
          <w:spacing w:val="1"/>
        </w:rPr>
        <w:t>级景区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"/>
        </w:rPr>
        <w:t>。借助哈尔滨亚冬会有利契机，承接好哈尔</w:t>
      </w:r>
      <w:r>
        <w:rPr>
          <w:color w:val="231F20"/>
        </w:rPr>
        <w:t xml:space="preserve">滨冰雪旅游 </w:t>
      </w:r>
      <w:r>
        <w:rPr>
          <w:color w:val="231F20"/>
          <w:spacing w:val="-9"/>
        </w:rPr>
        <w:t>溢出效应，开展好冰雪嘉年华、冰雪奇缘等冰雪旅游季活动</w:t>
      </w:r>
      <w:r>
        <w:rPr>
          <w:color w:val="231F20"/>
          <w:spacing w:val="-10"/>
        </w:rPr>
        <w:t>，打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造“寒地黑土·悠游北林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6"/>
        </w:rPr>
        <w:t>”品牌，旅游总收入力</w:t>
      </w:r>
      <w:r>
        <w:rPr>
          <w:color w:val="231F20"/>
          <w:spacing w:val="-7"/>
        </w:rPr>
        <w:t>争增长</w:t>
      </w:r>
      <w:r>
        <w:rPr>
          <w:color w:val="231F20"/>
          <w:spacing w:val="-3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7"/>
        </w:rPr>
        <w:t>20%</w:t>
      </w:r>
      <w:r>
        <w:rPr>
          <w:color w:val="231F20"/>
          <w:spacing w:val="-7"/>
        </w:rPr>
        <w:t>。</w:t>
      </w:r>
    </w:p>
    <w:p w14:paraId="719E549E">
      <w:pPr>
        <w:pStyle w:val="2"/>
        <w:spacing w:before="24" w:line="254" w:lineRule="auto"/>
        <w:ind w:left="184" w:right="126" w:firstLine="510"/>
        <w:jc w:val="both"/>
      </w:pPr>
      <w:r>
        <w:rPr>
          <w:color w:val="231F20"/>
          <w:spacing w:val="-8"/>
        </w:rPr>
        <w:t>（五）聚力优化生态环境，加快提升宜居宜业新颜</w:t>
      </w:r>
      <w:r>
        <w:rPr>
          <w:color w:val="231F20"/>
          <w:spacing w:val="-9"/>
        </w:rPr>
        <w:t>值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以习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近平生态文明思想为指导，坚持山水林田湖草沙一体化保护和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系统治理，着力塑造山清水秀、生态良好的美丽城乡环境。</w:t>
      </w:r>
    </w:p>
    <w:p w14:paraId="16E94125">
      <w:pPr>
        <w:pStyle w:val="2"/>
        <w:spacing w:before="9" w:line="256" w:lineRule="auto"/>
        <w:ind w:right="19" w:firstLine="877"/>
        <w:jc w:val="both"/>
      </w:pPr>
      <w:r>
        <w:rPr>
          <w:b/>
          <w:bCs/>
          <w:color w:val="231F20"/>
          <w:spacing w:val="-3"/>
        </w:rPr>
        <w:t>以更严要求推进源头治理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。坚持控源治污，标本兼</w:t>
      </w:r>
      <w:r>
        <w:rPr>
          <w:color w:val="231F20"/>
          <w:spacing w:val="-4"/>
        </w:rPr>
        <w:t>治，持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续打好蓝天、碧水、净土三大保卫战。加快改善空气环境质量，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9"/>
        </w:rPr>
        <w:t>扎实开展散煤污染治理，加快工业炉窑燃料清洁替代，强化秸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20"/>
        </w:rPr>
        <w:t>秆综合利用，力争全区空气质量优良天数比</w:t>
      </w:r>
      <w:r>
        <w:rPr>
          <w:color w:val="231F20"/>
          <w:spacing w:val="19"/>
        </w:rPr>
        <w:t>例保持在</w:t>
      </w:r>
      <w:r>
        <w:rPr>
          <w:color w:val="231F20"/>
          <w:spacing w:val="-1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9"/>
        </w:rPr>
        <w:t>89%</w:t>
      </w:r>
      <w:r>
        <w:rPr>
          <w:rFonts w:ascii="MingLiU_HKSCS-ExtB" w:hAnsi="MingLiU_HKSCS-ExtB" w:eastAsia="MingLiU_HKSCS-ExtB" w:cs="MingLiU_HKSCS-ExtB"/>
          <w:color w:val="231F20"/>
          <w:spacing w:val="-44"/>
        </w:rPr>
        <w:t xml:space="preserve"> </w:t>
      </w:r>
      <w:r>
        <w:rPr>
          <w:color w:val="231F20"/>
          <w:spacing w:val="19"/>
        </w:rPr>
        <w:t>以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上。加快改善水生态环境质量，持续保持努敏河绥化市断面和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20"/>
        </w:rPr>
        <w:t>呼兰河绥望桥两个国控断面水质达标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20"/>
        </w:rPr>
        <w:t>。推动我区污水</w:t>
      </w:r>
      <w:r>
        <w:rPr>
          <w:color w:val="231F20"/>
          <w:spacing w:val="19"/>
        </w:rPr>
        <w:t>处理由</w:t>
      </w:r>
      <w:r>
        <w:rPr>
          <w:color w:val="231F20"/>
        </w:rPr>
        <w:t xml:space="preserve">  </w:t>
      </w:r>
      <w:r>
        <w:rPr>
          <w:color w:val="231F20"/>
          <w:spacing w:val="-13"/>
        </w:rPr>
        <w:t>“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3"/>
        </w:rPr>
        <w:t>保基本运行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3"/>
        </w:rPr>
        <w:t>”逐步向“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-13"/>
        </w:rPr>
        <w:t>高质量运行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3"/>
        </w:rPr>
        <w:t xml:space="preserve">”转变，持续推进 </w:t>
      </w:r>
      <w:r>
        <w:rPr>
          <w:rFonts w:ascii="MingLiU_HKSCS-ExtB" w:hAnsi="MingLiU_HKSCS-ExtB" w:eastAsia="MingLiU_HKSCS-ExtB" w:cs="MingLiU_HKSCS-ExtB"/>
          <w:color w:val="231F20"/>
          <w:spacing w:val="-13"/>
        </w:rPr>
        <w:t>10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3"/>
        </w:rPr>
        <w:t>个生活</w:t>
      </w:r>
      <w:r>
        <w:rPr>
          <w:color w:val="231F20"/>
        </w:rPr>
        <w:t xml:space="preserve">  </w:t>
      </w:r>
      <w:r>
        <w:rPr>
          <w:color w:val="231F20"/>
          <w:spacing w:val="19"/>
        </w:rPr>
        <w:t>污水处理厂稳定运行、达标排放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9"/>
        </w:rPr>
        <w:t>。加快改善土壤生态环境质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量，农村垃圾做到日产日清、无害化处理，废弃农药包装物回收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24"/>
        </w:rPr>
        <w:t>率保持</w:t>
      </w:r>
      <w:r>
        <w:rPr>
          <w:color w:val="231F20"/>
          <w:spacing w:val="-2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24"/>
        </w:rPr>
        <w:t>95%</w:t>
      </w:r>
      <w:r>
        <w:rPr>
          <w:rFonts w:ascii="MingLiU_HKSCS-ExtB" w:hAnsi="MingLiU_HKSCS-ExtB" w:eastAsia="MingLiU_HKSCS-ExtB" w:cs="MingLiU_HKSCS-ExtB"/>
          <w:color w:val="231F20"/>
          <w:spacing w:val="-58"/>
        </w:rPr>
        <w:t xml:space="preserve"> </w:t>
      </w:r>
      <w:r>
        <w:rPr>
          <w:color w:val="231F20"/>
          <w:spacing w:val="24"/>
        </w:rPr>
        <w:t>以上。</w:t>
      </w:r>
    </w:p>
    <w:p w14:paraId="499C613B">
      <w:pPr>
        <w:pStyle w:val="2"/>
        <w:spacing w:before="16" w:line="255" w:lineRule="auto"/>
        <w:ind w:left="182" w:firstLine="695"/>
        <w:jc w:val="both"/>
      </w:pPr>
      <w:r>
        <w:rPr>
          <w:b/>
          <w:bCs/>
          <w:color w:val="231F20"/>
          <w:spacing w:val="-3"/>
        </w:rPr>
        <w:t>以更高标准推进生态修复</w:t>
      </w:r>
      <w:r>
        <w:rPr>
          <w:color w:val="231F20"/>
          <w:spacing w:val="-51"/>
        </w:rPr>
        <w:t xml:space="preserve"> </w:t>
      </w:r>
      <w:r>
        <w:rPr>
          <w:b/>
          <w:bCs/>
          <w:color w:val="231F20"/>
          <w:spacing w:val="-3"/>
        </w:rPr>
        <w:t>。</w:t>
      </w:r>
      <w:r>
        <w:rPr>
          <w:color w:val="231F20"/>
          <w:spacing w:val="-3"/>
        </w:rPr>
        <w:t>坚持市区一体，积极谋划北小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沟生态环境治理、泥河综合治理等项目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5"/>
        </w:rPr>
        <w:t>。加快水土流失治理，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计划投资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1500</w:t>
      </w:r>
      <w:r>
        <w:rPr>
          <w:rFonts w:ascii="MingLiU_HKSCS-ExtB" w:hAnsi="MingLiU_HKSCS-ExtB" w:eastAsia="MingLiU_HKSCS-ExtB" w:cs="MingLiU_HKSCS-ExtB"/>
          <w:color w:val="231F20"/>
          <w:spacing w:val="-80"/>
        </w:rPr>
        <w:t xml:space="preserve"> </w:t>
      </w:r>
      <w:r>
        <w:rPr>
          <w:color w:val="231F20"/>
          <w:spacing w:val="-3"/>
        </w:rPr>
        <w:t>万元修复治理侵蚀沟</w:t>
      </w:r>
      <w:r>
        <w:rPr>
          <w:color w:val="231F20"/>
          <w:spacing w:val="-3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40</w:t>
      </w:r>
      <w:r>
        <w:rPr>
          <w:rFonts w:ascii="MingLiU_HKSCS-ExtB" w:hAnsi="MingLiU_HKSCS-ExtB" w:eastAsia="MingLiU_HKSCS-ExtB" w:cs="MingLiU_HKSCS-ExtB"/>
          <w:color w:val="231F20"/>
          <w:spacing w:val="-94"/>
        </w:rPr>
        <w:t xml:space="preserve"> </w:t>
      </w:r>
      <w:r>
        <w:rPr>
          <w:color w:val="231F20"/>
          <w:spacing w:val="-3"/>
        </w:rPr>
        <w:t>条，筑牢土壤安全屏</w:t>
      </w:r>
      <w:r>
        <w:rPr>
          <w:color w:val="231F20"/>
          <w:spacing w:val="-4"/>
        </w:rPr>
        <w:t>障。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投资</w:t>
      </w:r>
      <w:r>
        <w:rPr>
          <w:color w:val="231F20"/>
          <w:spacing w:val="-17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2000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  <w:spacing w:val="-3"/>
        </w:rPr>
        <w:t>万元运维污水处理站</w:t>
      </w:r>
      <w:r>
        <w:rPr>
          <w:color w:val="231F20"/>
          <w:spacing w:val="-2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6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3"/>
        </w:rPr>
        <w:t>个、新建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3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3"/>
        </w:rPr>
        <w:t>个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。持续开展河湖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岸线利用专项整治，完成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7"/>
        </w:rPr>
        <w:t>2025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7"/>
        </w:rPr>
        <w:t>年幸福河</w:t>
      </w:r>
      <w:r>
        <w:rPr>
          <w:color w:val="231F20"/>
          <w:spacing w:val="6"/>
        </w:rPr>
        <w:t>湖建设任务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6"/>
        </w:rPr>
        <w:t>。加快北</w:t>
      </w:r>
    </w:p>
    <w:p w14:paraId="164B0FDB">
      <w:pPr>
        <w:spacing w:line="255" w:lineRule="auto"/>
        <w:sectPr>
          <w:footerReference r:id="rId20" w:type="default"/>
          <w:pgSz w:w="11906" w:h="16838"/>
          <w:pgMar w:top="1431" w:right="1464" w:bottom="1271" w:left="1426" w:header="0" w:footer="1016" w:gutter="0"/>
          <w:cols w:space="720" w:num="1"/>
        </w:sectPr>
      </w:pPr>
    </w:p>
    <w:p w14:paraId="280E582C">
      <w:pPr>
        <w:spacing w:line="344" w:lineRule="auto"/>
        <w:rPr>
          <w:rFonts w:ascii="Arial"/>
          <w:sz w:val="21"/>
        </w:rPr>
      </w:pPr>
    </w:p>
    <w:p w14:paraId="597EC6FB">
      <w:pPr>
        <w:spacing w:line="345" w:lineRule="auto"/>
        <w:rPr>
          <w:rFonts w:ascii="Arial"/>
          <w:sz w:val="21"/>
        </w:rPr>
      </w:pPr>
    </w:p>
    <w:p w14:paraId="7483BE48">
      <w:pPr>
        <w:pStyle w:val="2"/>
        <w:spacing w:before="137" w:line="254" w:lineRule="auto"/>
        <w:ind w:left="184" w:right="24" w:hanging="5"/>
        <w:jc w:val="both"/>
      </w:pPr>
      <w:r>
        <w:rPr>
          <w:color w:val="231F20"/>
          <w:spacing w:val="12"/>
        </w:rPr>
        <w:t>林区固废处理中心项目收尾并投入运营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12"/>
        </w:rPr>
        <w:t>强化农村</w:t>
      </w:r>
      <w:r>
        <w:rPr>
          <w:color w:val="231F20"/>
          <w:spacing w:val="11"/>
        </w:rPr>
        <w:t>粪污利用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和监管，推广固体粪便堆肥发酵和固液全效还田等利用模式，</w:t>
      </w:r>
      <w:r>
        <w:rPr>
          <w:color w:val="231F20"/>
          <w:spacing w:val="7"/>
        </w:rPr>
        <w:t xml:space="preserve"> 坚决整治粪污随意倾倒污染环境。</w:t>
      </w:r>
    </w:p>
    <w:p w14:paraId="501D6266">
      <w:pPr>
        <w:pStyle w:val="2"/>
        <w:tabs>
          <w:tab w:val="left" w:pos="175"/>
        </w:tabs>
        <w:spacing w:before="15" w:line="252" w:lineRule="auto"/>
        <w:ind w:right="131" w:firstLine="877"/>
        <w:jc w:val="both"/>
      </w:pPr>
      <w:r>
        <w:rPr>
          <w:color w:val="231F20"/>
          <w:spacing w:val="-7"/>
        </w:rPr>
        <w:t>以更大力度加快低碳发展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7"/>
        </w:rPr>
        <w:t>。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7"/>
        </w:rPr>
        <w:t>以“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7"/>
        </w:rPr>
        <w:t>双碳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7"/>
        </w:rPr>
        <w:t>”目标为引领，严控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两高一低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6"/>
        </w:rPr>
        <w:t>”项目，积极稳妥实施碳达峰十大行动，重点推进绿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电制氢项目、制氨项目、储能项目、新能源项目引进</w:t>
      </w:r>
      <w:r>
        <w:rPr>
          <w:color w:val="231F20"/>
          <w:spacing w:val="-5"/>
        </w:rPr>
        <w:t>和建设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5"/>
        </w:rPr>
        <w:t>。深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入实施绿色制造工程，推动重点行业企业“智改数转”，加速生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8"/>
        </w:rPr>
        <w:t>产方式数字化绿色化转型升级，新申报绿色工厂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8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  <w:spacing w:val="8"/>
        </w:rPr>
        <w:t>户以上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7"/>
        </w:rPr>
        <w:t>。推</w:t>
      </w:r>
      <w:r>
        <w:rPr>
          <w:color w:val="231F20"/>
        </w:rPr>
        <w:t xml:space="preserve"> </w:t>
      </w:r>
      <w:r>
        <w:rPr>
          <w:color w:val="231F20"/>
          <w:spacing w:val="-17"/>
        </w:rPr>
        <w:t>动“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7"/>
        </w:rPr>
        <w:t>能耗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7"/>
        </w:rPr>
        <w:t>”双控向“碳排放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7"/>
        </w:rPr>
        <w:t>”双控转变，严把新上项目能效和碳排</w:t>
      </w:r>
      <w:r>
        <w:rPr>
          <w:color w:val="231F20"/>
        </w:rPr>
        <w:t xml:space="preserve"> </w:t>
      </w:r>
      <w:r>
        <w:rPr>
          <w:color w:val="231F20"/>
          <w:spacing w:val="22"/>
        </w:rPr>
        <w:t>放关，有序推进碳达峰碳中和，单位地区生产总</w:t>
      </w:r>
      <w:r>
        <w:rPr>
          <w:color w:val="231F20"/>
          <w:spacing w:val="21"/>
        </w:rPr>
        <w:t>值能耗降低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ab/>
      </w:r>
      <w:r>
        <w:rPr>
          <w:rFonts w:ascii="MingLiU_HKSCS-ExtB" w:hAnsi="MingLiU_HKSCS-ExtB" w:eastAsia="MingLiU_HKSCS-ExtB" w:cs="MingLiU_HKSCS-ExtB"/>
          <w:color w:val="231F20"/>
          <w:spacing w:val="1"/>
        </w:rPr>
        <w:t>3.5%</w:t>
      </w:r>
      <w:r>
        <w:rPr>
          <w:color w:val="231F20"/>
          <w:spacing w:val="1"/>
        </w:rPr>
        <w:t>。</w:t>
      </w:r>
    </w:p>
    <w:p w14:paraId="3DEDA98C">
      <w:pPr>
        <w:pStyle w:val="2"/>
        <w:spacing w:before="87" w:line="254" w:lineRule="auto"/>
        <w:ind w:left="189" w:firstLine="505"/>
        <w:jc w:val="both"/>
      </w:pPr>
      <w:r>
        <w:rPr>
          <w:color w:val="231F20"/>
          <w:spacing w:val="-10"/>
        </w:rPr>
        <w:t>（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0"/>
        </w:rPr>
        <w:t>六）聚力促进深化改革，加快释放创新开放新活力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0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0"/>
        </w:rPr>
        <w:t>以改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革创新为释放发展活力的根本途径，坚持解放思想、全面发力、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多点突破，持续激发内生动力。</w:t>
      </w:r>
    </w:p>
    <w:p w14:paraId="7E4811B6">
      <w:pPr>
        <w:pStyle w:val="2"/>
        <w:spacing w:before="23" w:line="255" w:lineRule="auto"/>
        <w:ind w:left="177" w:right="131" w:firstLine="671"/>
        <w:jc w:val="both"/>
      </w:pPr>
      <w:r>
        <w:rPr>
          <w:color w:val="231F20"/>
          <w:spacing w:val="-2"/>
        </w:rPr>
        <w:t>深化重点领域改革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。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2"/>
        </w:rPr>
        <w:t>深入落实中央《决定》和省市委《意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见》，按照区委部署，高质高效推进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1"/>
        </w:rPr>
        <w:t>346</w:t>
      </w:r>
      <w:r>
        <w:rPr>
          <w:rFonts w:ascii="MingLiU_HKSCS-ExtB" w:hAnsi="MingLiU_HKSCS-ExtB" w:eastAsia="MingLiU_HKSCS-ExtB" w:cs="MingLiU_HKSCS-ExtB"/>
          <w:color w:val="231F20"/>
          <w:spacing w:val="-84"/>
        </w:rPr>
        <w:t xml:space="preserve"> </w:t>
      </w:r>
      <w:r>
        <w:rPr>
          <w:color w:val="231F20"/>
          <w:spacing w:val="-11"/>
        </w:rPr>
        <w:t>项改革任务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1"/>
        </w:rPr>
        <w:t>。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1"/>
        </w:rPr>
        <w:t>落</w:t>
      </w:r>
      <w:r>
        <w:rPr>
          <w:color w:val="231F20"/>
          <w:spacing w:val="-12"/>
        </w:rPr>
        <w:t>实《全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国统一大市场建设指引（试行）》，落实好即将出台的民营经济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9"/>
          <w:w w:val="94"/>
        </w:rPr>
        <w:t>促进法、中央“</w:t>
      </w:r>
      <w:r>
        <w:rPr>
          <w:rFonts w:ascii="MingLiU_HKSCS-ExtB" w:hAnsi="MingLiU_HKSCS-ExtB" w:eastAsia="MingLiU_HKSCS-ExtB" w:cs="MingLiU_HKSCS-ExtB"/>
          <w:color w:val="231F20"/>
          <w:spacing w:val="-19"/>
          <w:w w:val="94"/>
        </w:rPr>
        <w:t>31</w:t>
      </w:r>
      <w:r>
        <w:rPr>
          <w:rFonts w:ascii="MingLiU_HKSCS-ExtB" w:hAnsi="MingLiU_HKSCS-ExtB" w:eastAsia="MingLiU_HKSCS-ExtB" w:cs="MingLiU_HKSCS-ExtB"/>
          <w:color w:val="231F20"/>
          <w:spacing w:val="-52"/>
        </w:rPr>
        <w:t xml:space="preserve"> </w:t>
      </w:r>
      <w:r>
        <w:rPr>
          <w:color w:val="231F20"/>
          <w:spacing w:val="-19"/>
          <w:w w:val="94"/>
        </w:rPr>
        <w:t>条”、省“</w:t>
      </w:r>
      <w:r>
        <w:rPr>
          <w:rFonts w:ascii="MingLiU_HKSCS-ExtB" w:hAnsi="MingLiU_HKSCS-ExtB" w:eastAsia="MingLiU_HKSCS-ExtB" w:cs="MingLiU_HKSCS-ExtB"/>
          <w:color w:val="231F20"/>
          <w:spacing w:val="-19"/>
          <w:w w:val="94"/>
        </w:rPr>
        <w:t>45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19"/>
          <w:w w:val="94"/>
        </w:rPr>
        <w:t>条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9"/>
          <w:w w:val="94"/>
        </w:rPr>
        <w:t>”和市“</w:t>
      </w:r>
      <w:r>
        <w:rPr>
          <w:rFonts w:ascii="MingLiU_HKSCS-ExtB" w:hAnsi="MingLiU_HKSCS-ExtB" w:eastAsia="MingLiU_HKSCS-ExtB" w:cs="MingLiU_HKSCS-ExtB"/>
          <w:color w:val="231F20"/>
          <w:spacing w:val="-19"/>
          <w:w w:val="94"/>
        </w:rPr>
        <w:t>50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19"/>
          <w:w w:val="94"/>
        </w:rPr>
        <w:t>条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9"/>
          <w:w w:val="94"/>
        </w:rPr>
        <w:t>”民营经济发展政策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措施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3"/>
        </w:rPr>
        <w:t>。稳妥推进渐进式延迟法定退休年龄和个人养老金制度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实施。</w:t>
      </w:r>
    </w:p>
    <w:p w14:paraId="7113254F">
      <w:pPr>
        <w:pStyle w:val="2"/>
        <w:spacing w:before="16" w:line="253" w:lineRule="auto"/>
        <w:ind w:left="187" w:right="131" w:firstLine="661"/>
      </w:pPr>
      <w:r>
        <w:rPr>
          <w:color w:val="231F20"/>
          <w:spacing w:val="13"/>
        </w:rPr>
        <w:t>深化农业领域改革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13"/>
        </w:rPr>
        <w:t>。扎实做好第二轮土地承包</w:t>
      </w:r>
      <w:r>
        <w:rPr>
          <w:color w:val="231F20"/>
          <w:spacing w:val="12"/>
        </w:rPr>
        <w:t>到期后再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延长</w:t>
      </w:r>
      <w:r>
        <w:rPr>
          <w:color w:val="231F20"/>
          <w:spacing w:val="-3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0"/>
        </w:rPr>
        <w:t>30</w:t>
      </w:r>
      <w:r>
        <w:rPr>
          <w:color w:val="231F20"/>
          <w:spacing w:val="10"/>
        </w:rPr>
        <w:t>年改革试点工作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0"/>
        </w:rPr>
        <w:t>。健全农业经营体系和社会化服务体</w:t>
      </w:r>
    </w:p>
    <w:p w14:paraId="51E15FD1">
      <w:pPr>
        <w:spacing w:line="253" w:lineRule="auto"/>
        <w:sectPr>
          <w:footerReference r:id="rId21" w:type="default"/>
          <w:pgSz w:w="11906" w:h="16838"/>
          <w:pgMar w:top="1431" w:right="1459" w:bottom="1271" w:left="1426" w:header="0" w:footer="1014" w:gutter="0"/>
          <w:cols w:space="720" w:num="1"/>
        </w:sectPr>
      </w:pPr>
    </w:p>
    <w:p w14:paraId="572C67D4">
      <w:pPr>
        <w:spacing w:line="343" w:lineRule="auto"/>
        <w:rPr>
          <w:rFonts w:ascii="Arial"/>
          <w:sz w:val="21"/>
        </w:rPr>
      </w:pPr>
    </w:p>
    <w:p w14:paraId="1E493365">
      <w:pPr>
        <w:spacing w:line="344" w:lineRule="auto"/>
        <w:rPr>
          <w:rFonts w:ascii="Arial"/>
          <w:sz w:val="21"/>
        </w:rPr>
      </w:pPr>
    </w:p>
    <w:p w14:paraId="1282DFBF">
      <w:pPr>
        <w:pStyle w:val="2"/>
        <w:spacing w:before="137" w:line="255" w:lineRule="auto"/>
        <w:ind w:right="107" w:firstLine="207"/>
        <w:jc w:val="both"/>
      </w:pPr>
      <w:r>
        <w:rPr>
          <w:color w:val="231F20"/>
        </w:rPr>
        <w:t xml:space="preserve">系，农民专业合作社达到 </w:t>
      </w:r>
      <w:r>
        <w:rPr>
          <w:rFonts w:ascii="MingLiU_HKSCS-ExtB" w:hAnsi="MingLiU_HKSCS-ExtB" w:eastAsia="MingLiU_HKSCS-ExtB" w:cs="MingLiU_HKSCS-ExtB"/>
          <w:color w:val="231F20"/>
        </w:rPr>
        <w:t>100</w:t>
      </w:r>
      <w:r>
        <w:rPr>
          <w:rFonts w:ascii="MingLiU_HKSCS-ExtB" w:hAnsi="MingLiU_HKSCS-ExtB" w:eastAsia="MingLiU_HKSCS-ExtB" w:cs="MingLiU_HKSCS-ExtB"/>
          <w:color w:val="231F20"/>
          <w:spacing w:val="-58"/>
        </w:rPr>
        <w:t xml:space="preserve"> </w:t>
      </w:r>
      <w:r>
        <w:rPr>
          <w:color w:val="231F20"/>
        </w:rPr>
        <w:t>家以上、家庭农场达到</w:t>
      </w:r>
      <w:r>
        <w:rPr>
          <w:color w:val="231F20"/>
          <w:spacing w:val="-2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200</w:t>
      </w:r>
      <w:r>
        <w:rPr>
          <w:rFonts w:ascii="MingLiU_HKSCS-ExtB" w:hAnsi="MingLiU_HKSCS-ExtB" w:eastAsia="MingLiU_HKSCS-ExtB" w:cs="MingLiU_HKSCS-ExtB"/>
          <w:color w:val="231F20"/>
          <w:spacing w:val="-70"/>
        </w:rPr>
        <w:t xml:space="preserve"> </w:t>
      </w:r>
      <w:r>
        <w:rPr>
          <w:color w:val="231F20"/>
        </w:rPr>
        <w:t xml:space="preserve">家以 </w:t>
      </w:r>
      <w:r>
        <w:rPr>
          <w:color w:val="231F20"/>
          <w:spacing w:val="8"/>
        </w:rPr>
        <w:t>上，带动土地规模经营面积达到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8"/>
        </w:rPr>
        <w:t>200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8"/>
        </w:rPr>
        <w:t>万亩以</w:t>
      </w:r>
      <w:r>
        <w:rPr>
          <w:color w:val="231F20"/>
          <w:spacing w:val="7"/>
        </w:rPr>
        <w:t>上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7"/>
        </w:rPr>
        <w:t>。巩固农村集体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6"/>
        </w:rPr>
        <w:t>三资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6"/>
        </w:rPr>
        <w:t>”领域专项整治成果，推动集体经济组织管理步入规范化</w:t>
      </w:r>
      <w:r>
        <w:rPr>
          <w:color w:val="231F20"/>
        </w:rPr>
        <w:t xml:space="preserve"> </w:t>
      </w:r>
      <w:r>
        <w:rPr>
          <w:color w:val="231F20"/>
          <w:spacing w:val="43"/>
        </w:rPr>
        <w:t>建设轨道。</w:t>
      </w:r>
    </w:p>
    <w:p w14:paraId="196FF5FA">
      <w:pPr>
        <w:pStyle w:val="2"/>
        <w:spacing w:before="18" w:line="255" w:lineRule="auto"/>
        <w:ind w:right="107" w:firstLine="848"/>
        <w:jc w:val="both"/>
      </w:pPr>
      <w:r>
        <w:rPr>
          <w:color w:val="231F20"/>
          <w:spacing w:val="-4"/>
        </w:rPr>
        <w:t>深化营商环境建设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。持续丰富“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-4"/>
        </w:rPr>
        <w:t>一刻钟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4"/>
        </w:rPr>
        <w:t>”便民服务站功能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和可办政务服务事项，扩大城乡居民“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3"/>
        </w:rPr>
        <w:t>就近办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3"/>
        </w:rPr>
        <w:t>”覆盖面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3"/>
        </w:rPr>
        <w:t>。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3"/>
        </w:rPr>
        <w:t>实现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一件事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2"/>
        </w:rPr>
        <w:t xml:space="preserve">”重点事项受理在 </w:t>
      </w:r>
      <w:r>
        <w:rPr>
          <w:rFonts w:ascii="MingLiU_HKSCS-ExtB" w:hAnsi="MingLiU_HKSCS-ExtB" w:eastAsia="MingLiU_HKSCS-ExtB" w:cs="MingLiU_HKSCS-ExtB"/>
          <w:color w:val="231F20"/>
          <w:spacing w:val="-2"/>
        </w:rPr>
        <w:t>10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2"/>
        </w:rPr>
        <w:t>个街道全覆盖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。完善政府诚信履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约机制，探索建立政务失信惩戒和信用修复机制，持续拓展“码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5"/>
        </w:rPr>
        <w:t>上诚信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5"/>
        </w:rPr>
        <w:t>”应用范围，营造“信用有价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5"/>
        </w:rPr>
        <w:t>”的社</w:t>
      </w:r>
      <w:r>
        <w:rPr>
          <w:color w:val="231F20"/>
          <w:spacing w:val="-16"/>
        </w:rPr>
        <w:t>会氛围。</w:t>
      </w:r>
    </w:p>
    <w:p w14:paraId="00D73E66">
      <w:pPr>
        <w:pStyle w:val="2"/>
        <w:spacing w:before="18" w:line="254" w:lineRule="auto"/>
        <w:ind w:left="196" w:right="107" w:firstLine="499"/>
        <w:jc w:val="both"/>
      </w:pPr>
      <w:r>
        <w:rPr>
          <w:color w:val="231F20"/>
          <w:spacing w:val="-8"/>
        </w:rPr>
        <w:t>（七）聚力保障民生福祉，加快满足群众需求新期</w:t>
      </w:r>
      <w:r>
        <w:rPr>
          <w:color w:val="231F20"/>
          <w:spacing w:val="-9"/>
        </w:rPr>
        <w:t>盼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以民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生所需为根本，切实保障服务供给，着力共创文明和谐、安居乐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6"/>
        </w:rPr>
        <w:t>业的人民群众美好生活。</w:t>
      </w:r>
    </w:p>
    <w:p w14:paraId="571BB2AE">
      <w:pPr>
        <w:pStyle w:val="2"/>
        <w:spacing w:before="14" w:line="255" w:lineRule="auto"/>
        <w:ind w:left="184" w:right="104" w:firstLine="653"/>
        <w:jc w:val="both"/>
      </w:pPr>
      <w:r>
        <w:rPr>
          <w:color w:val="231F20"/>
        </w:rPr>
        <w:t>持续稳定扩大就业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。积极落实各项就业创业扶持政策，深 </w:t>
      </w:r>
      <w:r>
        <w:rPr>
          <w:color w:val="231F20"/>
          <w:spacing w:val="-14"/>
          <w:w w:val="97"/>
        </w:rPr>
        <w:t>入开展职业技能培训，努力办好“就业大集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4"/>
          <w:w w:val="97"/>
        </w:rPr>
        <w:t>”“北林直播间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4"/>
          <w:w w:val="97"/>
        </w:rPr>
        <w:t>”等线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上线下招聘活动，计划新增就业</w:t>
      </w:r>
      <w:r>
        <w:rPr>
          <w:color w:val="231F20"/>
          <w:spacing w:val="-2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4"/>
        </w:rPr>
        <w:t>6800</w:t>
      </w:r>
      <w:r>
        <w:rPr>
          <w:rFonts w:ascii="MingLiU_HKSCS-ExtB" w:hAnsi="MingLiU_HKSCS-ExtB" w:eastAsia="MingLiU_HKSCS-ExtB" w:cs="MingLiU_HKSCS-ExtB"/>
          <w:color w:val="231F20"/>
          <w:spacing w:val="-90"/>
        </w:rPr>
        <w:t xml:space="preserve"> </w:t>
      </w:r>
      <w:r>
        <w:rPr>
          <w:color w:val="231F20"/>
          <w:spacing w:val="-4"/>
        </w:rPr>
        <w:t>人、失业</w:t>
      </w:r>
      <w:r>
        <w:rPr>
          <w:color w:val="231F20"/>
          <w:spacing w:val="-5"/>
        </w:rPr>
        <w:t>人员再就业</w:t>
      </w:r>
      <w:r>
        <w:rPr>
          <w:color w:val="231F20"/>
          <w:spacing w:val="-3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3600</w:t>
      </w:r>
      <w:r>
        <w:rPr>
          <w:rFonts w:ascii="MingLiU_HKSCS-ExtB" w:hAnsi="MingLiU_HKSCS-ExtB" w:eastAsia="MingLiU_HKSCS-ExtB" w:cs="MingLiU_HKSCS-ExtB"/>
          <w:color w:val="231F20"/>
        </w:rPr>
        <w:t xml:space="preserve"> </w:t>
      </w:r>
      <w:r>
        <w:rPr>
          <w:color w:val="231F20"/>
          <w:spacing w:val="-8"/>
        </w:rPr>
        <w:t>人、就业困难人员就业</w:t>
      </w:r>
      <w:r>
        <w:rPr>
          <w:color w:val="231F20"/>
          <w:spacing w:val="-1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8"/>
        </w:rPr>
        <w:t>1100</w:t>
      </w:r>
      <w:r>
        <w:rPr>
          <w:rFonts w:ascii="MingLiU_HKSCS-ExtB" w:hAnsi="MingLiU_HKSCS-ExtB" w:eastAsia="MingLiU_HKSCS-ExtB" w:cs="MingLiU_HKSCS-ExtB"/>
          <w:color w:val="231F20"/>
          <w:spacing w:val="-94"/>
        </w:rPr>
        <w:t xml:space="preserve"> </w:t>
      </w:r>
      <w:r>
        <w:rPr>
          <w:color w:val="231F20"/>
          <w:spacing w:val="-8"/>
        </w:rPr>
        <w:t>人。</w:t>
      </w:r>
    </w:p>
    <w:p w14:paraId="7A9DABBE">
      <w:pPr>
        <w:pStyle w:val="2"/>
        <w:spacing w:before="19" w:line="255" w:lineRule="auto"/>
        <w:ind w:left="182" w:firstLine="656"/>
        <w:jc w:val="both"/>
      </w:pPr>
      <w:r>
        <w:rPr>
          <w:color w:val="231F20"/>
          <w:spacing w:val="11"/>
        </w:rPr>
        <w:t>健全社会保障体系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11"/>
        </w:rPr>
        <w:t>。精准扩大社会保险覆盖面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11"/>
        </w:rPr>
        <w:t>。加强分</w:t>
      </w:r>
      <w:r>
        <w:rPr>
          <w:color w:val="231F20"/>
        </w:rPr>
        <w:t xml:space="preserve">  </w:t>
      </w:r>
      <w:r>
        <w:rPr>
          <w:color w:val="231F20"/>
          <w:spacing w:val="-13"/>
        </w:rPr>
        <w:t>层分类社会救助，稳步提高城乡低保水平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3"/>
        </w:rPr>
        <w:t>。推动“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13"/>
        </w:rPr>
        <w:t>一老一小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3"/>
        </w:rPr>
        <w:t>”社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会保障，完善普惠高龄津贴制度，双河康养中</w:t>
      </w:r>
      <w:r>
        <w:rPr>
          <w:color w:val="231F20"/>
          <w:spacing w:val="-6"/>
        </w:rPr>
        <w:t>心年内投入运营，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新建社区助老餐厅</w:t>
      </w:r>
      <w:r>
        <w:rPr>
          <w:color w:val="231F20"/>
          <w:spacing w:val="-23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2</w:t>
      </w:r>
      <w:r>
        <w:rPr>
          <w:rFonts w:ascii="MingLiU_HKSCS-ExtB" w:hAnsi="MingLiU_HKSCS-ExtB" w:eastAsia="MingLiU_HKSCS-ExtB" w:cs="MingLiU_HKSCS-ExtB"/>
          <w:color w:val="231F20"/>
          <w:spacing w:val="-88"/>
        </w:rPr>
        <w:t xml:space="preserve"> </w:t>
      </w:r>
      <w:r>
        <w:rPr>
          <w:color w:val="231F20"/>
          <w:spacing w:val="3"/>
        </w:rPr>
        <w:t>个；扎实做好育儿补贴发放，强化托育服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务建设。</w:t>
      </w:r>
    </w:p>
    <w:p w14:paraId="53053713">
      <w:pPr>
        <w:pStyle w:val="2"/>
        <w:spacing w:before="19" w:line="203" w:lineRule="auto"/>
        <w:jc w:val="right"/>
      </w:pPr>
      <w:r>
        <w:rPr>
          <w:color w:val="231F20"/>
          <w:spacing w:val="3"/>
        </w:rPr>
        <w:t>完善基础设施建设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3"/>
        </w:rPr>
        <w:t xml:space="preserve">。投资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1.54</w:t>
      </w:r>
      <w:r>
        <w:rPr>
          <w:rFonts w:ascii="MingLiU_HKSCS-ExtB" w:hAnsi="MingLiU_HKSCS-ExtB" w:eastAsia="MingLiU_HKSCS-ExtB" w:cs="MingLiU_HKSCS-ExtB"/>
          <w:color w:val="231F20"/>
          <w:spacing w:val="-81"/>
        </w:rPr>
        <w:t xml:space="preserve"> </w:t>
      </w:r>
      <w:r>
        <w:rPr>
          <w:color w:val="231F20"/>
          <w:spacing w:val="3"/>
        </w:rPr>
        <w:t>亿元改造老旧小区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3"/>
        </w:rPr>
        <w:t>25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3"/>
        </w:rPr>
        <w:t>个，</w:t>
      </w:r>
    </w:p>
    <w:p w14:paraId="7CBB4344">
      <w:pPr>
        <w:spacing w:line="203" w:lineRule="auto"/>
        <w:sectPr>
          <w:footerReference r:id="rId22" w:type="default"/>
          <w:pgSz w:w="11906" w:h="16838"/>
          <w:pgMar w:top="1431" w:right="1483" w:bottom="1271" w:left="1426" w:header="0" w:footer="1016" w:gutter="0"/>
          <w:cols w:space="720" w:num="1"/>
        </w:sectPr>
      </w:pPr>
    </w:p>
    <w:p w14:paraId="0128B19A">
      <w:pPr>
        <w:spacing w:line="343" w:lineRule="auto"/>
        <w:rPr>
          <w:rFonts w:ascii="Arial"/>
          <w:sz w:val="21"/>
        </w:rPr>
      </w:pPr>
    </w:p>
    <w:p w14:paraId="2124445C">
      <w:pPr>
        <w:spacing w:line="343" w:lineRule="auto"/>
        <w:rPr>
          <w:rFonts w:ascii="Arial"/>
          <w:sz w:val="21"/>
        </w:rPr>
      </w:pPr>
    </w:p>
    <w:p w14:paraId="2D642A22">
      <w:pPr>
        <w:pStyle w:val="2"/>
        <w:spacing w:before="137" w:line="255" w:lineRule="auto"/>
        <w:ind w:left="6" w:firstLine="23"/>
        <w:jc w:val="both"/>
      </w:pPr>
      <w:r>
        <w:rPr>
          <w:color w:val="231F20"/>
          <w:spacing w:val="-1"/>
        </w:rPr>
        <w:t>惠及居民</w:t>
      </w:r>
      <w:r>
        <w:rPr>
          <w:color w:val="231F20"/>
          <w:spacing w:val="-2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3276</w:t>
      </w:r>
      <w:r>
        <w:rPr>
          <w:rFonts w:ascii="MingLiU_HKSCS-ExtB" w:hAnsi="MingLiU_HKSCS-ExtB" w:eastAsia="MingLiU_HKSCS-ExtB" w:cs="MingLiU_HKSCS-ExtB"/>
          <w:color w:val="231F20"/>
          <w:spacing w:val="-69"/>
        </w:rPr>
        <w:t xml:space="preserve"> </w:t>
      </w:r>
      <w:r>
        <w:rPr>
          <w:color w:val="231F20"/>
          <w:spacing w:val="-1"/>
        </w:rPr>
        <w:t>户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"/>
        </w:rPr>
        <w:t>。投资</w:t>
      </w:r>
      <w:r>
        <w:rPr>
          <w:color w:val="231F20"/>
          <w:spacing w:val="-28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2.4</w:t>
      </w:r>
      <w:r>
        <w:rPr>
          <w:rFonts w:ascii="MingLiU_HKSCS-ExtB" w:hAnsi="MingLiU_HKSCS-ExtB" w:eastAsia="MingLiU_HKSCS-ExtB" w:cs="MingLiU_HKSCS-ExtB"/>
          <w:color w:val="231F20"/>
          <w:spacing w:val="-85"/>
        </w:rPr>
        <w:t xml:space="preserve"> </w:t>
      </w:r>
      <w:r>
        <w:rPr>
          <w:color w:val="231F20"/>
          <w:spacing w:val="-1"/>
        </w:rPr>
        <w:t xml:space="preserve">亿元建设农村四级公路 </w:t>
      </w:r>
      <w:r>
        <w:rPr>
          <w:rFonts w:ascii="MingLiU_HKSCS-ExtB" w:hAnsi="MingLiU_HKSCS-ExtB" w:eastAsia="MingLiU_HKSCS-ExtB" w:cs="MingLiU_HKSCS-ExtB"/>
          <w:color w:val="231F20"/>
          <w:spacing w:val="-1"/>
        </w:rPr>
        <w:t>160</w:t>
      </w:r>
      <w:r>
        <w:rPr>
          <w:rFonts w:ascii="MingLiU_HKSCS-ExtB" w:hAnsi="MingLiU_HKSCS-ExtB" w:eastAsia="MingLiU_HKSCS-ExtB" w:cs="MingLiU_HKSCS-ExtB"/>
          <w:color w:val="231F20"/>
          <w:spacing w:val="-87"/>
        </w:rPr>
        <w:t xml:space="preserve"> </w:t>
      </w:r>
      <w:r>
        <w:rPr>
          <w:color w:val="231F20"/>
          <w:spacing w:val="-1"/>
        </w:rPr>
        <w:t>公里、</w:t>
      </w:r>
      <w:r>
        <w:rPr>
          <w:color w:val="231F20"/>
        </w:rPr>
        <w:t xml:space="preserve"> 危桥</w:t>
      </w:r>
      <w:r>
        <w:rPr>
          <w:color w:val="231F20"/>
          <w:spacing w:val="-25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5</w:t>
      </w:r>
      <w:r>
        <w:rPr>
          <w:rFonts w:ascii="MingLiU_HKSCS-ExtB" w:hAnsi="MingLiU_HKSCS-ExtB" w:eastAsia="MingLiU_HKSCS-ExtB" w:cs="MingLiU_HKSCS-ExtB"/>
          <w:color w:val="231F20"/>
          <w:spacing w:val="-89"/>
        </w:rPr>
        <w:t xml:space="preserve"> </w:t>
      </w:r>
      <w:r>
        <w:rPr>
          <w:color w:val="231F20"/>
        </w:rPr>
        <w:t>座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。投资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4862</w:t>
      </w:r>
      <w:r>
        <w:rPr>
          <w:rFonts w:ascii="MingLiU_HKSCS-ExtB" w:hAnsi="MingLiU_HKSCS-ExtB" w:eastAsia="MingLiU_HKSCS-ExtB" w:cs="MingLiU_HKSCS-ExtB"/>
          <w:color w:val="231F20"/>
          <w:spacing w:val="-76"/>
        </w:rPr>
        <w:t xml:space="preserve"> </w:t>
      </w:r>
      <w:r>
        <w:rPr>
          <w:color w:val="231F20"/>
        </w:rPr>
        <w:t>万元修建屯内路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80</w:t>
      </w:r>
      <w:r>
        <w:rPr>
          <w:rFonts w:ascii="MingLiU_HKSCS-ExtB" w:hAnsi="MingLiU_HKSCS-ExtB" w:eastAsia="MingLiU_HKSCS-ExtB" w:cs="MingLiU_HKSCS-ExtB"/>
          <w:color w:val="231F20"/>
          <w:spacing w:val="-91"/>
        </w:rPr>
        <w:t xml:space="preserve"> </w:t>
      </w:r>
      <w:r>
        <w:rPr>
          <w:color w:val="231F20"/>
        </w:rPr>
        <w:t>公里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。</w:t>
      </w:r>
      <w:r>
        <w:rPr>
          <w:color w:val="231F20"/>
          <w:spacing w:val="-71"/>
        </w:rPr>
        <w:t xml:space="preserve"> </w:t>
      </w:r>
      <w:r>
        <w:rPr>
          <w:color w:val="231F20"/>
        </w:rPr>
        <w:t>实现持社保卡  乘坐公交车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。投资</w:t>
      </w:r>
      <w:r>
        <w:rPr>
          <w:color w:val="231F20"/>
          <w:spacing w:val="-31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570</w:t>
      </w:r>
      <w:r>
        <w:rPr>
          <w:rFonts w:ascii="MingLiU_HKSCS-ExtB" w:hAnsi="MingLiU_HKSCS-ExtB" w:eastAsia="MingLiU_HKSCS-ExtB" w:cs="MingLiU_HKSCS-ExtB"/>
          <w:color w:val="231F20"/>
          <w:spacing w:val="-80"/>
        </w:rPr>
        <w:t xml:space="preserve"> </w:t>
      </w:r>
      <w:r>
        <w:rPr>
          <w:color w:val="231F20"/>
        </w:rPr>
        <w:t>万元改造农村危房</w:t>
      </w:r>
      <w:r>
        <w:rPr>
          <w:color w:val="231F20"/>
          <w:spacing w:val="-3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</w:rPr>
        <w:t>291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</w:rPr>
        <w:t>户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 xml:space="preserve">。发放公租房  </w:t>
      </w:r>
      <w:r>
        <w:rPr>
          <w:color w:val="231F20"/>
          <w:spacing w:val="-5"/>
        </w:rPr>
        <w:t>补贴</w:t>
      </w:r>
      <w:r>
        <w:rPr>
          <w:color w:val="231F20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1296</w:t>
      </w:r>
      <w:r>
        <w:rPr>
          <w:rFonts w:ascii="MingLiU_HKSCS-ExtB" w:hAnsi="MingLiU_HKSCS-ExtB" w:eastAsia="MingLiU_HKSCS-ExtB" w:cs="MingLiU_HKSCS-ExtB"/>
          <w:color w:val="231F20"/>
          <w:spacing w:val="-82"/>
        </w:rPr>
        <w:t xml:space="preserve"> </w:t>
      </w:r>
      <w:r>
        <w:rPr>
          <w:color w:val="231F20"/>
          <w:spacing w:val="-5"/>
        </w:rPr>
        <w:t>万元，解决</w:t>
      </w:r>
      <w:r>
        <w:rPr>
          <w:color w:val="231F20"/>
          <w:spacing w:val="-3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5"/>
        </w:rPr>
        <w:t>3600</w:t>
      </w:r>
      <w:r>
        <w:rPr>
          <w:rFonts w:ascii="MingLiU_HKSCS-ExtB" w:hAnsi="MingLiU_HKSCS-ExtB" w:eastAsia="MingLiU_HKSCS-ExtB" w:cs="MingLiU_HKSCS-ExtB"/>
          <w:color w:val="231F20"/>
          <w:spacing w:val="-78"/>
        </w:rPr>
        <w:t xml:space="preserve"> </w:t>
      </w:r>
      <w:r>
        <w:rPr>
          <w:color w:val="231F20"/>
          <w:spacing w:val="-5"/>
        </w:rPr>
        <w:t>户低收入家庭住房保障问题。</w:t>
      </w:r>
    </w:p>
    <w:p w14:paraId="0F65721A">
      <w:pPr>
        <w:pStyle w:val="2"/>
        <w:spacing w:before="13" w:line="256" w:lineRule="auto"/>
        <w:ind w:left="9" w:right="131" w:firstLine="655"/>
        <w:jc w:val="both"/>
      </w:pPr>
      <w:r>
        <w:rPr>
          <w:color w:val="231F20"/>
          <w:spacing w:val="13"/>
        </w:rPr>
        <w:t>全面推进社会事业发展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3"/>
        </w:rPr>
        <w:t>。持续推进校家社协同育人实验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区建设，深入谋划好国家特殊教育改革实验区建设内容和实施</w:t>
      </w:r>
      <w:r>
        <w:rPr>
          <w:color w:val="231F20"/>
          <w:spacing w:val="8"/>
        </w:rPr>
        <w:t xml:space="preserve"> 项目；投资</w:t>
      </w:r>
      <w:r>
        <w:rPr>
          <w:color w:val="231F20"/>
          <w:spacing w:val="-26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8"/>
        </w:rPr>
        <w:t>2160</w:t>
      </w:r>
      <w:r>
        <w:rPr>
          <w:rFonts w:ascii="MingLiU_HKSCS-ExtB" w:hAnsi="MingLiU_HKSCS-ExtB" w:eastAsia="MingLiU_HKSCS-ExtB" w:cs="MingLiU_HKSCS-ExtB"/>
          <w:color w:val="231F20"/>
          <w:spacing w:val="-70"/>
        </w:rPr>
        <w:t xml:space="preserve"> </w:t>
      </w:r>
      <w:r>
        <w:rPr>
          <w:color w:val="231F20"/>
          <w:spacing w:val="8"/>
        </w:rPr>
        <w:t>万元实施城乡中小学基础设施维修改造和教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育教学设备采购；加强校园食堂建设，提高学生集</w:t>
      </w:r>
      <w:r>
        <w:rPr>
          <w:color w:val="231F20"/>
          <w:spacing w:val="-10"/>
        </w:rPr>
        <w:t>体就餐率；计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划改造完善城乡学校厕所</w:t>
      </w:r>
      <w:r>
        <w:rPr>
          <w:color w:val="231F20"/>
          <w:spacing w:val="-2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18"/>
        </w:rPr>
        <w:t>26</w:t>
      </w:r>
      <w:r>
        <w:rPr>
          <w:rFonts w:ascii="MingLiU_HKSCS-ExtB" w:hAnsi="MingLiU_HKSCS-ExtB" w:eastAsia="MingLiU_HKSCS-ExtB" w:cs="MingLiU_HKSCS-ExtB"/>
          <w:color w:val="231F20"/>
          <w:spacing w:val="-80"/>
        </w:rPr>
        <w:t xml:space="preserve"> </w:t>
      </w:r>
      <w:r>
        <w:rPr>
          <w:color w:val="231F20"/>
          <w:spacing w:val="18"/>
        </w:rPr>
        <w:t>个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18"/>
        </w:rPr>
        <w:t>。保障精神病防治院投入使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用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。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2"/>
        </w:rPr>
        <w:t>强化物业企业规范化管理，提高物业服务标准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2"/>
        </w:rPr>
        <w:t>。实施文化</w:t>
      </w:r>
      <w:r>
        <w:rPr>
          <w:color w:val="231F20"/>
        </w:rPr>
        <w:t xml:space="preserve"> </w:t>
      </w:r>
      <w:r>
        <w:rPr>
          <w:color w:val="231F20"/>
          <w:spacing w:val="-16"/>
          <w:w w:val="98"/>
        </w:rPr>
        <w:t>惠民工程，扎实开展“城乡艺术节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6"/>
          <w:w w:val="98"/>
        </w:rPr>
        <w:t>”“送戏曲进乡村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6"/>
          <w:w w:val="98"/>
        </w:rPr>
        <w:t>”等系列群众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性文化活动。</w:t>
      </w:r>
    </w:p>
    <w:p w14:paraId="2E05DA74">
      <w:pPr>
        <w:pStyle w:val="2"/>
        <w:spacing w:before="23" w:line="254" w:lineRule="auto"/>
        <w:ind w:left="15" w:right="131" w:firstLine="504"/>
        <w:jc w:val="both"/>
      </w:pPr>
      <w:r>
        <w:rPr>
          <w:color w:val="231F20"/>
          <w:spacing w:val="-8"/>
        </w:rPr>
        <w:t>（八）聚力统筹发展和安全，加快构筑和谐稳定新</w:t>
      </w:r>
      <w:r>
        <w:rPr>
          <w:color w:val="231F20"/>
          <w:spacing w:val="-9"/>
        </w:rPr>
        <w:t>局面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9"/>
        </w:rPr>
        <w:t>以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维护稳定为首责，全面落实总体国家安全观，坚持底线思维，强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化风险意识，筑牢安全发展屏障。</w:t>
      </w:r>
    </w:p>
    <w:p w14:paraId="1B1D765F">
      <w:pPr>
        <w:pStyle w:val="2"/>
        <w:spacing w:before="15" w:line="255" w:lineRule="auto"/>
        <w:ind w:right="5" w:firstLine="666"/>
        <w:jc w:val="both"/>
      </w:pPr>
      <w:r>
        <w:rPr>
          <w:color w:val="231F20"/>
          <w:spacing w:val="13"/>
        </w:rPr>
        <w:t>严守安全发展底线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13"/>
        </w:rPr>
        <w:t>。深入开展安全生产治本攻坚三年行</w:t>
      </w:r>
      <w:r>
        <w:rPr>
          <w:color w:val="231F20"/>
        </w:rPr>
        <w:t xml:space="preserve">  </w:t>
      </w:r>
      <w:r>
        <w:rPr>
          <w:color w:val="231F20"/>
          <w:spacing w:val="-14"/>
        </w:rPr>
        <w:t>动、“护航亚冬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4"/>
        </w:rPr>
        <w:t>”百日攻坚行动，压紧压实</w:t>
      </w:r>
      <w:r>
        <w:rPr>
          <w:color w:val="231F20"/>
          <w:spacing w:val="-34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14"/>
        </w:rPr>
        <w:t>20</w:t>
      </w:r>
      <w:r>
        <w:rPr>
          <w:rFonts w:ascii="MingLiU_HKSCS-ExtB" w:hAnsi="MingLiU_HKSCS-ExtB" w:eastAsia="MingLiU_HKSCS-ExtB" w:cs="MingLiU_HKSCS-ExtB"/>
          <w:color w:val="231F20"/>
          <w:spacing w:val="-93"/>
        </w:rPr>
        <w:t xml:space="preserve"> </w:t>
      </w:r>
      <w:r>
        <w:rPr>
          <w:color w:val="231F20"/>
          <w:spacing w:val="-14"/>
        </w:rPr>
        <w:t>个</w:t>
      </w:r>
      <w:r>
        <w:rPr>
          <w:color w:val="231F20"/>
          <w:spacing w:val="-15"/>
        </w:rPr>
        <w:t>安全生产专班职</w:t>
      </w:r>
      <w:r>
        <w:rPr>
          <w:color w:val="231F20"/>
        </w:rPr>
        <w:t xml:space="preserve">  </w:t>
      </w:r>
      <w:r>
        <w:rPr>
          <w:color w:val="231F20"/>
          <w:spacing w:val="-16"/>
        </w:rPr>
        <w:t>责，推行安全生产检查“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-16"/>
        </w:rPr>
        <w:t>一码通”，严细开展各类隐患排</w:t>
      </w:r>
      <w:r>
        <w:rPr>
          <w:color w:val="231F20"/>
          <w:spacing w:val="-17"/>
        </w:rPr>
        <w:t>查整治。</w:t>
      </w:r>
      <w:r>
        <w:rPr>
          <w:color w:val="231F20"/>
        </w:rPr>
        <w:t xml:space="preserve"> 城区内新建消防站 </w:t>
      </w:r>
      <w:r>
        <w:rPr>
          <w:rFonts w:ascii="MingLiU_HKSCS-ExtB" w:hAnsi="MingLiU_HKSCS-ExtB" w:eastAsia="MingLiU_HKSCS-ExtB" w:cs="MingLiU_HKSCS-ExtB"/>
          <w:color w:val="231F20"/>
        </w:rPr>
        <w:t>1</w:t>
      </w:r>
      <w:r>
        <w:rPr>
          <w:rFonts w:ascii="MingLiU_HKSCS-ExtB" w:hAnsi="MingLiU_HKSCS-ExtB" w:eastAsia="MingLiU_HKSCS-ExtB" w:cs="MingLiU_HKSCS-ExtB"/>
          <w:color w:val="231F20"/>
          <w:spacing w:val="-77"/>
        </w:rPr>
        <w:t xml:space="preserve"> </w:t>
      </w:r>
      <w:r>
        <w:rPr>
          <w:color w:val="231F20"/>
        </w:rPr>
        <w:t>座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。加大食品药品监管力度，强化“校园  </w:t>
      </w:r>
      <w:r>
        <w:rPr>
          <w:color w:val="231F20"/>
          <w:spacing w:val="-13"/>
        </w:rPr>
        <w:t>餐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3"/>
        </w:rPr>
        <w:t>”“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13"/>
        </w:rPr>
        <w:t>小饭桌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3"/>
        </w:rPr>
        <w:t>”及校园周边食品安全监管，全力遏制各类安全生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产事故。</w:t>
      </w:r>
    </w:p>
    <w:p w14:paraId="5470F9A8">
      <w:pPr>
        <w:pStyle w:val="2"/>
        <w:spacing w:before="19" w:line="203" w:lineRule="auto"/>
        <w:ind w:left="666"/>
      </w:pPr>
      <w:r>
        <w:rPr>
          <w:color w:val="231F20"/>
          <w:spacing w:val="-12"/>
        </w:rPr>
        <w:t>坚决做好信访维稳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2"/>
        </w:rPr>
        <w:t>。坚持和发展新时代“枫</w:t>
      </w:r>
      <w:r>
        <w:rPr>
          <w:color w:val="231F20"/>
          <w:spacing w:val="-13"/>
        </w:rPr>
        <w:t>桥经验”，深入</w:t>
      </w:r>
    </w:p>
    <w:p w14:paraId="5ED34554">
      <w:pPr>
        <w:spacing w:line="203" w:lineRule="auto"/>
        <w:sectPr>
          <w:footerReference r:id="rId23" w:type="default"/>
          <w:pgSz w:w="11906" w:h="16838"/>
          <w:pgMar w:top="1431" w:right="1459" w:bottom="1271" w:left="1601" w:header="0" w:footer="1018" w:gutter="0"/>
          <w:cols w:space="720" w:num="1"/>
        </w:sectPr>
      </w:pPr>
    </w:p>
    <w:p w14:paraId="4603F20C">
      <w:pPr>
        <w:spacing w:line="345" w:lineRule="auto"/>
        <w:rPr>
          <w:rFonts w:ascii="Arial"/>
          <w:sz w:val="21"/>
        </w:rPr>
      </w:pPr>
    </w:p>
    <w:p w14:paraId="41FB4F72">
      <w:pPr>
        <w:spacing w:line="345" w:lineRule="auto"/>
        <w:rPr>
          <w:rFonts w:ascii="Arial"/>
          <w:sz w:val="21"/>
        </w:rPr>
      </w:pPr>
    </w:p>
    <w:p w14:paraId="6FDD2F83">
      <w:pPr>
        <w:pStyle w:val="2"/>
        <w:spacing w:before="137" w:line="255" w:lineRule="auto"/>
        <w:ind w:right="151" w:firstLine="187"/>
        <w:jc w:val="both"/>
      </w:pPr>
      <w:r>
        <w:rPr>
          <w:color w:val="231F20"/>
          <w:spacing w:val="-17"/>
          <w:w w:val="97"/>
        </w:rPr>
        <w:t>践行“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7"/>
          <w:w w:val="97"/>
        </w:rPr>
        <w:t>四下基层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7"/>
          <w:w w:val="97"/>
        </w:rPr>
        <w:t>”工作制度和“</w:t>
      </w:r>
      <w:r>
        <w:rPr>
          <w:color w:val="231F20"/>
          <w:spacing w:val="-70"/>
        </w:rPr>
        <w:t xml:space="preserve"> </w:t>
      </w:r>
      <w:r>
        <w:rPr>
          <w:color w:val="231F20"/>
          <w:spacing w:val="-17"/>
          <w:w w:val="97"/>
        </w:rPr>
        <w:t>三三四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7"/>
          <w:w w:val="97"/>
        </w:rPr>
        <w:t>”信访工作推进机制，推进</w:t>
      </w:r>
      <w:r>
        <w:rPr>
          <w:color w:val="231F20"/>
        </w:rPr>
        <w:t xml:space="preserve"> </w:t>
      </w:r>
      <w:r>
        <w:rPr>
          <w:color w:val="231F20"/>
          <w:spacing w:val="-23"/>
        </w:rPr>
        <w:t>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3"/>
        </w:rPr>
        <w:t>访 工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3"/>
        </w:rPr>
        <w:t>作 法 治 化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3"/>
        </w:rPr>
        <w:t>建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3"/>
        </w:rPr>
        <w:t>设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3"/>
        </w:rPr>
        <w:t>，深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3"/>
        </w:rPr>
        <w:t>入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3"/>
        </w:rPr>
        <w:t>开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3"/>
        </w:rPr>
        <w:t>展“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3"/>
        </w:rPr>
        <w:t>三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3"/>
        </w:rPr>
        <w:t>访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3"/>
        </w:rPr>
        <w:t>”专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3"/>
        </w:rPr>
        <w:t>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3"/>
        </w:rPr>
        <w:t>治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3"/>
        </w:rPr>
        <w:t>理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3"/>
        </w:rPr>
        <w:t>。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3"/>
        </w:rPr>
        <w:t>加 强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“</w:t>
      </w:r>
      <w:r>
        <w:rPr>
          <w:color w:val="231F20"/>
          <w:spacing w:val="-49"/>
        </w:rPr>
        <w:t xml:space="preserve"> 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12345</w:t>
      </w:r>
      <w:r>
        <w:rPr>
          <w:color w:val="231F20"/>
          <w:spacing w:val="-9"/>
        </w:rPr>
        <w:t>”热线问题反馈与办理，合理诉求做到接诉即办，限时办</w:t>
      </w:r>
      <w:r>
        <w:rPr>
          <w:color w:val="231F20"/>
        </w:rPr>
        <w:t xml:space="preserve"> </w:t>
      </w:r>
      <w:r>
        <w:rPr>
          <w:color w:val="231F20"/>
          <w:spacing w:val="24"/>
          <w:w w:val="122"/>
        </w:rPr>
        <w:t>结。</w:t>
      </w:r>
    </w:p>
    <w:p w14:paraId="456A702A">
      <w:pPr>
        <w:pStyle w:val="2"/>
        <w:spacing w:before="18" w:line="255" w:lineRule="auto"/>
        <w:ind w:left="182" w:right="151" w:firstLine="656"/>
      </w:pPr>
      <w:r>
        <w:rPr>
          <w:color w:val="231F20"/>
          <w:spacing w:val="-4"/>
        </w:rPr>
        <w:t>提高社会治理效能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。持续推进“八五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4"/>
        </w:rPr>
        <w:t>”普法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。加强宗教事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务管理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9"/>
        </w:rPr>
        <w:t>。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9"/>
        </w:rPr>
        <w:t>完善“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9"/>
        </w:rPr>
        <w:t>四所一庭一中心</w:t>
      </w:r>
      <w:r>
        <w:rPr>
          <w:rFonts w:ascii="MingLiU_HKSCS-ExtB" w:hAnsi="MingLiU_HKSCS-ExtB" w:eastAsia="MingLiU_HKSCS-ExtB" w:cs="MingLiU_HKSCS-ExtB"/>
          <w:color w:val="231F20"/>
          <w:spacing w:val="-9"/>
        </w:rPr>
        <w:t>+</w:t>
      </w:r>
      <w:r>
        <w:rPr>
          <w:color w:val="231F20"/>
          <w:spacing w:val="-9"/>
        </w:rPr>
        <w:t>基层站所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9"/>
        </w:rPr>
        <w:t>”联动机制，依</w:t>
      </w:r>
      <w:r>
        <w:rPr>
          <w:color w:val="231F20"/>
          <w:spacing w:val="-10"/>
        </w:rPr>
        <w:t>法依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规做好各类社会矛盾排查化解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3"/>
        </w:rPr>
        <w:t>。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13"/>
        </w:rPr>
        <w:t>强化“平安北林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3"/>
        </w:rPr>
        <w:t>”建设，常态化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开展扫黑除恶斗争，加强社会治安综合治理，依法打击“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1"/>
        </w:rPr>
        <w:t>盗抢</w:t>
      </w:r>
      <w:r>
        <w:rPr>
          <w:color w:val="231F20"/>
        </w:rPr>
        <w:t xml:space="preserve"> </w:t>
      </w:r>
      <w:r>
        <w:rPr>
          <w:color w:val="231F20"/>
          <w:spacing w:val="-17"/>
          <w:w w:val="95"/>
        </w:rPr>
        <w:t>骗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7"/>
          <w:w w:val="95"/>
        </w:rPr>
        <w:t>”“黄赌毒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7"/>
          <w:w w:val="95"/>
        </w:rPr>
        <w:t>”“食药环”、非吸、电诈等各类违法犯罪活动，维护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社会大局和谐稳定。</w:t>
      </w:r>
    </w:p>
    <w:p w14:paraId="1E69E6F9">
      <w:pPr>
        <w:spacing w:before="14" w:line="420" w:lineRule="exact"/>
        <w:ind w:left="8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8"/>
          <w:position w:val="1"/>
          <w:sz w:val="32"/>
          <w:szCs w:val="32"/>
        </w:rPr>
        <w:t>三、全面加强政府自身建设</w:t>
      </w:r>
    </w:p>
    <w:p w14:paraId="4E81A589">
      <w:pPr>
        <w:pStyle w:val="2"/>
        <w:spacing w:before="167" w:line="255" w:lineRule="auto"/>
        <w:ind w:left="181" w:right="151" w:firstLine="658"/>
      </w:pPr>
      <w:r>
        <w:rPr>
          <w:color w:val="231F20"/>
          <w:spacing w:val="-12"/>
        </w:rPr>
        <w:t>各位代表，政贵在行，事成于实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2"/>
        </w:rPr>
        <w:t>。新的一年，我</w:t>
      </w:r>
      <w:r>
        <w:rPr>
          <w:color w:val="231F20"/>
          <w:spacing w:val="-13"/>
        </w:rPr>
        <w:t>们将进一步</w:t>
      </w:r>
      <w:r>
        <w:rPr>
          <w:color w:val="231F20"/>
        </w:rPr>
        <w:t xml:space="preserve"> </w:t>
      </w:r>
      <w:r>
        <w:rPr>
          <w:color w:val="231F20"/>
          <w:spacing w:val="-15"/>
          <w:w w:val="98"/>
        </w:rPr>
        <w:t>提升政府系统干部“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5"/>
          <w:w w:val="98"/>
        </w:rPr>
        <w:t>七种能力、八项本领”，以“扎扎实实、踏踏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实实、求真务实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1"/>
        </w:rPr>
        <w:t>”的优良作风，抓好各项既定任务落实，用实干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实绩向全区人民交上一份合格答卷。</w:t>
      </w:r>
    </w:p>
    <w:p w14:paraId="50A7FD73">
      <w:pPr>
        <w:pStyle w:val="2"/>
        <w:spacing w:before="23" w:line="255" w:lineRule="auto"/>
        <w:ind w:left="182" w:firstLine="657"/>
      </w:pPr>
      <w:r>
        <w:rPr>
          <w:b/>
          <w:bCs/>
          <w:color w:val="231F20"/>
          <w:spacing w:val="12"/>
        </w:rPr>
        <w:t>全力打造忠诚政府</w:t>
      </w:r>
      <w:r>
        <w:rPr>
          <w:color w:val="231F20"/>
          <w:spacing w:val="-44"/>
        </w:rPr>
        <w:t xml:space="preserve"> </w:t>
      </w:r>
      <w:r>
        <w:rPr>
          <w:b/>
          <w:bCs/>
          <w:color w:val="231F20"/>
          <w:spacing w:val="12"/>
        </w:rPr>
        <w:t>。</w:t>
      </w:r>
      <w:r>
        <w:rPr>
          <w:color w:val="231F20"/>
          <w:spacing w:val="12"/>
        </w:rPr>
        <w:t>把坚持党的全面领导贯穿到政</w:t>
      </w:r>
      <w:r>
        <w:rPr>
          <w:color w:val="231F20"/>
          <w:spacing w:val="11"/>
        </w:rPr>
        <w:t>府工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作各方面，坚持不懈用习近平新时代中国特色社会主义思想凝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22"/>
          <w:w w:val="96"/>
        </w:rPr>
        <w:t>心铸魂，增强“四个意识”、坚定“四个自信”、做到“两个维护”、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捍卫“两个确立”。对党中央、国务院，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>省委、省政</w:t>
      </w:r>
      <w:r>
        <w:rPr>
          <w:color w:val="231F20"/>
          <w:spacing w:val="-3"/>
        </w:rPr>
        <w:t>府，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市委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、市政府和区委的决策部署，第一时间学习传达、研究部署、抓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好落实，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6"/>
        </w:rPr>
        <w:t>确保政府工作始终沿着正确方向前进。</w:t>
      </w:r>
    </w:p>
    <w:p w14:paraId="083CC546">
      <w:pPr>
        <w:pStyle w:val="2"/>
        <w:spacing w:before="18" w:line="203" w:lineRule="auto"/>
        <w:ind w:left="839"/>
      </w:pPr>
      <w:r>
        <w:rPr>
          <w:b/>
          <w:bCs/>
          <w:color w:val="231F20"/>
          <w:spacing w:val="-12"/>
        </w:rPr>
        <w:t>全力打造法治政府</w:t>
      </w:r>
      <w:r>
        <w:rPr>
          <w:rFonts w:hint="eastAsia"/>
          <w:b/>
          <w:bCs/>
          <w:color w:val="231F20"/>
          <w:spacing w:val="-12"/>
          <w:lang w:eastAsia="zh-CN"/>
        </w:rPr>
        <w:t>。</w:t>
      </w:r>
      <w:r>
        <w:rPr>
          <w:color w:val="231F20"/>
          <w:spacing w:val="-12"/>
        </w:rPr>
        <w:t>依法执政，秉公用权。严</w:t>
      </w:r>
      <w:r>
        <w:rPr>
          <w:color w:val="231F20"/>
          <w:spacing w:val="-13"/>
        </w:rPr>
        <w:t>格落实“三</w:t>
      </w:r>
    </w:p>
    <w:p w14:paraId="0ADB4BC5">
      <w:pPr>
        <w:spacing w:line="203" w:lineRule="auto"/>
        <w:sectPr>
          <w:footerReference r:id="rId24" w:type="default"/>
          <w:pgSz w:w="11906" w:h="16838"/>
          <w:pgMar w:top="1431" w:right="1439" w:bottom="1271" w:left="1426" w:header="0" w:footer="1016" w:gutter="0"/>
          <w:cols w:space="720" w:num="1"/>
        </w:sectPr>
      </w:pPr>
    </w:p>
    <w:p w14:paraId="229468B8">
      <w:pPr>
        <w:spacing w:line="343" w:lineRule="auto"/>
        <w:rPr>
          <w:rFonts w:ascii="Arial"/>
          <w:sz w:val="21"/>
        </w:rPr>
      </w:pPr>
    </w:p>
    <w:p w14:paraId="4D5399AC">
      <w:pPr>
        <w:spacing w:line="344" w:lineRule="auto"/>
        <w:rPr>
          <w:rFonts w:ascii="Arial"/>
          <w:sz w:val="21"/>
        </w:rPr>
      </w:pPr>
    </w:p>
    <w:p w14:paraId="023C12AC">
      <w:pPr>
        <w:pStyle w:val="2"/>
        <w:spacing w:before="137" w:line="255" w:lineRule="auto"/>
        <w:ind w:left="187" w:right="198" w:firstLine="7"/>
        <w:jc w:val="both"/>
      </w:pPr>
      <w:r>
        <w:rPr>
          <w:color w:val="231F20"/>
          <w:spacing w:val="-2"/>
        </w:rPr>
        <w:t>重一大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>”集体决策制度，科学民主依法决策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。严守重大行政决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策程序，落实合法性审查，推动政府工作在法治化轨道</w:t>
      </w:r>
      <w:r>
        <w:rPr>
          <w:color w:val="231F20"/>
          <w:spacing w:val="6"/>
        </w:rPr>
        <w:t>运行。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主动接受人大依法监督、政协民主监督、社会</w:t>
      </w:r>
      <w:r>
        <w:rPr>
          <w:color w:val="231F20"/>
          <w:spacing w:val="-10"/>
        </w:rPr>
        <w:t>舆论监督、审计监</w:t>
      </w:r>
      <w:r>
        <w:rPr>
          <w:color w:val="231F20"/>
        </w:rPr>
        <w:t xml:space="preserve">  </w:t>
      </w:r>
      <w:r>
        <w:rPr>
          <w:color w:val="231F20"/>
          <w:spacing w:val="-6"/>
        </w:rPr>
        <w:t>督，高质量办好建议和提案，确保权力在阳光下运行。</w:t>
      </w:r>
    </w:p>
    <w:p w14:paraId="66A9F1AF">
      <w:pPr>
        <w:pStyle w:val="2"/>
        <w:spacing w:before="13" w:line="255" w:lineRule="auto"/>
        <w:ind w:left="188" w:right="325" w:firstLine="651"/>
        <w:jc w:val="both"/>
      </w:pPr>
      <w:r>
        <w:rPr>
          <w:color w:val="231F20"/>
          <w:spacing w:val="-3"/>
        </w:rPr>
        <w:t>全力打造担当政府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。奋楫笃行，实干担当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。</w:t>
      </w:r>
      <w:r>
        <w:rPr>
          <w:color w:val="231F20"/>
          <w:spacing w:val="-72"/>
        </w:rPr>
        <w:t xml:space="preserve"> </w:t>
      </w:r>
      <w:r>
        <w:rPr>
          <w:color w:val="231F20"/>
          <w:spacing w:val="-3"/>
        </w:rPr>
        <w:t>强化干事创业</w:t>
      </w:r>
      <w:r>
        <w:rPr>
          <w:color w:val="231F20"/>
        </w:rPr>
        <w:t xml:space="preserve"> </w:t>
      </w:r>
      <w:r>
        <w:rPr>
          <w:color w:val="231F20"/>
          <w:spacing w:val="-17"/>
          <w:w w:val="98"/>
        </w:rPr>
        <w:t>导向，鼓励奋进者、保护担当者、支持创新者。坚持运用“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7"/>
          <w:w w:val="98"/>
        </w:rPr>
        <w:t>四个体</w:t>
      </w:r>
      <w:r>
        <w:rPr>
          <w:color w:val="231F20"/>
        </w:rPr>
        <w:t xml:space="preserve"> </w:t>
      </w:r>
      <w:r>
        <w:rPr>
          <w:color w:val="231F20"/>
          <w:spacing w:val="-18"/>
          <w:w w:val="99"/>
        </w:rPr>
        <w:t>系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8"/>
          <w:w w:val="99"/>
        </w:rPr>
        <w:t>”抓落实，强化跟踪问效、行政问责，坚决整治拈轻怕重、</w:t>
      </w:r>
      <w:r>
        <w:rPr>
          <w:color w:val="231F20"/>
          <w:spacing w:val="-12"/>
          <w:w w:val="97"/>
        </w:rPr>
        <w:t>敷衍塞责、得过且过等现象，确保工作质量效能不断提升。</w:t>
      </w:r>
    </w:p>
    <w:p w14:paraId="72859A73">
      <w:pPr>
        <w:pStyle w:val="2"/>
        <w:tabs>
          <w:tab w:val="left" w:pos="9212"/>
        </w:tabs>
        <w:spacing w:before="18" w:line="255" w:lineRule="auto"/>
        <w:ind w:firstLine="839"/>
        <w:jc w:val="both"/>
      </w:pPr>
      <w:r>
        <w:rPr>
          <w:color w:val="231F20"/>
          <w:spacing w:val="-6"/>
        </w:rPr>
        <w:t>全力打造服务政府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6"/>
        </w:rPr>
        <w:t>。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6"/>
        </w:rPr>
        <w:t>民之所盼，政之所向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6"/>
        </w:rPr>
        <w:t>。深</w:t>
      </w:r>
      <w:r>
        <w:rPr>
          <w:color w:val="231F20"/>
          <w:spacing w:val="-7"/>
        </w:rPr>
        <w:t>入落实“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7"/>
        </w:rPr>
        <w:t>四</w:t>
      </w:r>
      <w:r>
        <w:tab/>
      </w:r>
      <w:r>
        <w:rPr>
          <w:color w:val="231F20"/>
        </w:rPr>
        <w:t xml:space="preserve"> </w:t>
      </w:r>
      <w:r>
        <w:rPr>
          <w:color w:val="231F20"/>
          <w:spacing w:val="-15"/>
        </w:rPr>
        <w:t>下基层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5"/>
        </w:rPr>
        <w:t>”制度，推进工作重心下移、服务前移，倾听群众呼声，关</w:t>
      </w:r>
      <w:r>
        <w:tab/>
      </w:r>
      <w:r>
        <w:rPr>
          <w:color w:val="231F20"/>
        </w:rPr>
        <w:t xml:space="preserve"> </w:t>
      </w:r>
      <w:r>
        <w:rPr>
          <w:color w:val="231F20"/>
          <w:spacing w:val="14"/>
        </w:rPr>
        <w:t>心群众疾苦，解决群众急难愁盼问题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4"/>
        </w:rPr>
        <w:t>。</w:t>
      </w:r>
      <w:r>
        <w:rPr>
          <w:color w:val="231F20"/>
          <w:spacing w:val="-75"/>
        </w:rPr>
        <w:t xml:space="preserve"> </w:t>
      </w:r>
      <w:r>
        <w:rPr>
          <w:color w:val="231F20"/>
          <w:spacing w:val="14"/>
        </w:rPr>
        <w:t>扎实开展“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14"/>
        </w:rPr>
        <w:t>民呼我为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4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20"/>
          <w:w w:val="98"/>
        </w:rPr>
        <w:t>“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20"/>
          <w:w w:val="98"/>
        </w:rPr>
        <w:t>接诉即办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20"/>
          <w:w w:val="98"/>
        </w:rPr>
        <w:t>”“马上就办”，提升窗口单位、服务大厅、业务部门办</w:t>
      </w:r>
      <w:r>
        <w:tab/>
      </w:r>
      <w:r>
        <w:rPr>
          <w:color w:val="231F20"/>
        </w:rPr>
        <w:t xml:space="preserve"> </w:t>
      </w:r>
      <w:r>
        <w:rPr>
          <w:color w:val="231F20"/>
          <w:spacing w:val="9"/>
        </w:rPr>
        <w:t>事效能，确保各项惠民政策落地见效。</w:t>
      </w:r>
    </w:p>
    <w:p w14:paraId="5697308E">
      <w:pPr>
        <w:pStyle w:val="2"/>
        <w:spacing w:before="19" w:line="255" w:lineRule="auto"/>
        <w:ind w:left="185" w:right="325" w:firstLine="654"/>
        <w:jc w:val="both"/>
      </w:pPr>
      <w:r>
        <w:rPr>
          <w:color w:val="231F20"/>
          <w:spacing w:val="-2"/>
        </w:rPr>
        <w:t>全力打造廉洁政府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>。树廉洁清风，扬时代正气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2"/>
        </w:rPr>
        <w:t>。严格落实</w:t>
      </w:r>
      <w:r>
        <w:rPr>
          <w:color w:val="231F20"/>
          <w:spacing w:val="-11"/>
        </w:rPr>
        <w:t>中央八项规定及其实施细则精神，持续纠治“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1"/>
        </w:rPr>
        <w:t>四风</w:t>
      </w:r>
      <w:r>
        <w:rPr>
          <w:color w:val="231F20"/>
          <w:spacing w:val="-12"/>
        </w:rPr>
        <w:t>”，坚决反对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形式主义、官僚主义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3"/>
        </w:rPr>
        <w:t>。牢固树立“过紧日子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3"/>
        </w:rPr>
        <w:t>”的思想，全力压减</w:t>
      </w:r>
      <w:r>
        <w:rPr>
          <w:color w:val="231F20"/>
        </w:rPr>
        <w:t xml:space="preserve"> 非必要支出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。不断拓展党纪学习教育成果，巩固群众身边不正 </w:t>
      </w:r>
      <w:r>
        <w:rPr>
          <w:color w:val="231F20"/>
          <w:spacing w:val="1"/>
        </w:rPr>
        <w:t>之风和腐败问题集中整治成效，持续营造良好政治生态。</w:t>
      </w:r>
    </w:p>
    <w:p w14:paraId="492F1BD6">
      <w:pPr>
        <w:pStyle w:val="2"/>
        <w:spacing w:before="15" w:line="255" w:lineRule="auto"/>
        <w:ind w:left="184" w:right="325" w:firstLine="655"/>
        <w:jc w:val="both"/>
      </w:pPr>
      <w:r>
        <w:rPr>
          <w:color w:val="231F20"/>
          <w:spacing w:val="-13"/>
        </w:rPr>
        <w:t>各位代表，梦虽遥，追则能达；愿虽艰，持则可圆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3"/>
        </w:rPr>
        <w:t>。让我们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更加紧密地团结在以习近平同志为核心的党中央周围，在区委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9"/>
        </w:rPr>
        <w:t>坚强领导下，坚定信心、埋头苦干、奋勇争先，为</w:t>
      </w:r>
      <w:r>
        <w:rPr>
          <w:color w:val="231F20"/>
          <w:spacing w:val="-10"/>
        </w:rPr>
        <w:t>奋力开创北林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高质量发展、可持续振兴崭新局面而努力奋斗！</w:t>
      </w:r>
    </w:p>
    <w:p w14:paraId="55FBD673">
      <w:pPr>
        <w:spacing w:line="255" w:lineRule="auto"/>
        <w:sectPr>
          <w:footerReference r:id="rId25" w:type="default"/>
          <w:pgSz w:w="11906" w:h="16838"/>
          <w:pgMar w:top="1431" w:right="1265" w:bottom="1271" w:left="1426" w:header="0" w:footer="1016" w:gutter="0"/>
          <w:cols w:space="720" w:num="1"/>
        </w:sectPr>
      </w:pPr>
    </w:p>
    <w:p w14:paraId="31EE9BAE">
      <w:pPr>
        <w:spacing w:line="255" w:lineRule="auto"/>
        <w:rPr>
          <w:rFonts w:ascii="Arial"/>
          <w:sz w:val="21"/>
        </w:rPr>
      </w:pPr>
    </w:p>
    <w:p w14:paraId="6570708A">
      <w:pPr>
        <w:spacing w:line="255" w:lineRule="auto"/>
        <w:rPr>
          <w:rFonts w:ascii="Arial"/>
          <w:sz w:val="21"/>
        </w:rPr>
      </w:pPr>
    </w:p>
    <w:p w14:paraId="164FAF46">
      <w:pPr>
        <w:spacing w:line="256" w:lineRule="auto"/>
        <w:rPr>
          <w:rFonts w:ascii="Arial"/>
          <w:sz w:val="21"/>
        </w:rPr>
      </w:pPr>
    </w:p>
    <w:p w14:paraId="3A1DF7FC">
      <w:pPr>
        <w:spacing w:before="87" w:line="360" w:lineRule="exact"/>
        <w:ind w:left="71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color w:val="231F20"/>
          <w:spacing w:val="4"/>
          <w:position w:val="1"/>
          <w:sz w:val="27"/>
          <w:szCs w:val="27"/>
        </w:rPr>
        <w:t>名词解释：</w:t>
      </w:r>
    </w:p>
    <w:p w14:paraId="1D0BFD6A">
      <w:pPr>
        <w:pStyle w:val="2"/>
        <w:spacing w:before="72" w:line="213" w:lineRule="auto"/>
        <w:ind w:left="156" w:right="110" w:firstLine="57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20"/>
          <w:w w:val="99"/>
          <w:sz w:val="27"/>
          <w:szCs w:val="27"/>
        </w:rPr>
        <w:t>1</w:t>
      </w:r>
      <w:r>
        <w:rPr>
          <w:color w:val="231F20"/>
          <w:spacing w:val="-20"/>
          <w:w w:val="99"/>
          <w:sz w:val="27"/>
          <w:szCs w:val="27"/>
        </w:rPr>
        <w:t>、市委“</w:t>
      </w:r>
      <w:r>
        <w:rPr>
          <w:rFonts w:ascii="Times New Roman" w:hAnsi="Times New Roman" w:eastAsia="Times New Roman" w:cs="Times New Roman"/>
          <w:color w:val="231F20"/>
          <w:spacing w:val="-20"/>
          <w:w w:val="99"/>
          <w:sz w:val="27"/>
          <w:szCs w:val="27"/>
        </w:rPr>
        <w:t>5334</w:t>
      </w:r>
      <w:r>
        <w:rPr>
          <w:rFonts w:ascii="Times New Roman" w:hAnsi="Times New Roman" w:eastAsia="Times New Roman" w:cs="Times New Roman"/>
          <w:color w:val="231F20"/>
          <w:spacing w:val="-33"/>
          <w:sz w:val="27"/>
          <w:szCs w:val="27"/>
        </w:rPr>
        <w:t xml:space="preserve"> </w:t>
      </w:r>
      <w:r>
        <w:rPr>
          <w:b/>
          <w:bCs/>
          <w:color w:val="231F20"/>
          <w:spacing w:val="-20"/>
          <w:w w:val="99"/>
          <w:sz w:val="27"/>
          <w:szCs w:val="27"/>
        </w:rPr>
        <w:t>”</w:t>
      </w:r>
      <w:r>
        <w:rPr>
          <w:color w:val="231F20"/>
          <w:spacing w:val="-20"/>
          <w:w w:val="99"/>
          <w:sz w:val="27"/>
          <w:szCs w:val="27"/>
        </w:rPr>
        <w:t>发展 目标：指不断完善提升厚植“</w:t>
      </w:r>
      <w:r>
        <w:rPr>
          <w:color w:val="231F20"/>
          <w:spacing w:val="-60"/>
          <w:sz w:val="27"/>
          <w:szCs w:val="27"/>
        </w:rPr>
        <w:t xml:space="preserve"> </w:t>
      </w:r>
      <w:r>
        <w:rPr>
          <w:color w:val="231F20"/>
          <w:spacing w:val="-20"/>
          <w:w w:val="99"/>
          <w:sz w:val="27"/>
          <w:szCs w:val="27"/>
        </w:rPr>
        <w:t>五个优势”、赋能“</w:t>
      </w:r>
      <w:r>
        <w:rPr>
          <w:color w:val="231F20"/>
          <w:spacing w:val="-52"/>
          <w:sz w:val="27"/>
          <w:szCs w:val="27"/>
        </w:rPr>
        <w:t xml:space="preserve"> </w:t>
      </w:r>
      <w:r>
        <w:rPr>
          <w:color w:val="231F20"/>
          <w:spacing w:val="-20"/>
          <w:w w:val="99"/>
          <w:sz w:val="27"/>
          <w:szCs w:val="27"/>
        </w:rPr>
        <w:t>三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5"/>
          <w:w w:val="94"/>
          <w:sz w:val="27"/>
          <w:szCs w:val="27"/>
        </w:rPr>
        <w:t>篇文章”、加快“</w:t>
      </w:r>
      <w:r>
        <w:rPr>
          <w:color w:val="231F20"/>
          <w:spacing w:val="-51"/>
          <w:sz w:val="27"/>
          <w:szCs w:val="27"/>
        </w:rPr>
        <w:t xml:space="preserve"> </w:t>
      </w:r>
      <w:r>
        <w:rPr>
          <w:color w:val="231F20"/>
          <w:spacing w:val="-15"/>
          <w:w w:val="94"/>
          <w:sz w:val="27"/>
          <w:szCs w:val="27"/>
        </w:rPr>
        <w:t>三个提升”、优化“</w:t>
      </w:r>
      <w:r>
        <w:rPr>
          <w:color w:val="231F20"/>
          <w:spacing w:val="-39"/>
          <w:sz w:val="27"/>
          <w:szCs w:val="27"/>
        </w:rPr>
        <w:t xml:space="preserve"> </w:t>
      </w:r>
      <w:r>
        <w:rPr>
          <w:color w:val="231F20"/>
          <w:spacing w:val="-15"/>
          <w:w w:val="94"/>
          <w:sz w:val="27"/>
          <w:szCs w:val="27"/>
        </w:rPr>
        <w:t>四个环境</w:t>
      </w:r>
      <w:r>
        <w:rPr>
          <w:color w:val="231F20"/>
          <w:spacing w:val="-52"/>
          <w:sz w:val="27"/>
          <w:szCs w:val="27"/>
        </w:rPr>
        <w:t xml:space="preserve"> </w:t>
      </w:r>
      <w:r>
        <w:rPr>
          <w:color w:val="231F20"/>
          <w:spacing w:val="-15"/>
          <w:w w:val="94"/>
          <w:sz w:val="27"/>
          <w:szCs w:val="27"/>
        </w:rPr>
        <w:t>”发展思路。</w:t>
      </w:r>
    </w:p>
    <w:p w14:paraId="02C38D6E">
      <w:pPr>
        <w:pStyle w:val="2"/>
        <w:spacing w:before="31" w:line="218" w:lineRule="auto"/>
        <w:ind w:firstLine="70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7"/>
          <w:sz w:val="27"/>
          <w:szCs w:val="27"/>
        </w:rPr>
        <w:t>2</w:t>
      </w:r>
      <w:r>
        <w:rPr>
          <w:b/>
          <w:bCs/>
          <w:color w:val="231F20"/>
          <w:spacing w:val="-17"/>
          <w:sz w:val="27"/>
          <w:szCs w:val="27"/>
        </w:rPr>
        <w:t>、</w:t>
      </w:r>
      <w:r>
        <w:rPr>
          <w:color w:val="231F20"/>
          <w:spacing w:val="-17"/>
          <w:sz w:val="27"/>
          <w:szCs w:val="27"/>
        </w:rPr>
        <w:t>区委“</w:t>
      </w:r>
      <w:r>
        <w:rPr>
          <w:color w:val="231F20"/>
          <w:spacing w:val="-4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7"/>
          <w:sz w:val="27"/>
          <w:szCs w:val="27"/>
        </w:rPr>
        <w:t>12345</w:t>
      </w:r>
      <w:r>
        <w:rPr>
          <w:rFonts w:ascii="Times New Roman" w:hAnsi="Times New Roman" w:eastAsia="Times New Roman" w:cs="Times New Roman"/>
          <w:color w:val="231F20"/>
          <w:spacing w:val="-42"/>
          <w:sz w:val="27"/>
          <w:szCs w:val="27"/>
        </w:rPr>
        <w:t xml:space="preserve"> </w:t>
      </w:r>
      <w:r>
        <w:rPr>
          <w:b/>
          <w:bCs/>
          <w:color w:val="231F20"/>
          <w:spacing w:val="-17"/>
          <w:sz w:val="27"/>
          <w:szCs w:val="27"/>
        </w:rPr>
        <w:t>”发展思路</w:t>
      </w:r>
      <w:r>
        <w:rPr>
          <w:color w:val="231F20"/>
          <w:spacing w:val="-17"/>
          <w:sz w:val="27"/>
          <w:szCs w:val="27"/>
        </w:rPr>
        <w:t>：指叫响“北林香米</w:t>
      </w:r>
      <w:r>
        <w:rPr>
          <w:color w:val="231F20"/>
          <w:spacing w:val="-45"/>
          <w:sz w:val="27"/>
          <w:szCs w:val="27"/>
        </w:rPr>
        <w:t xml:space="preserve"> </w:t>
      </w:r>
      <w:r>
        <w:rPr>
          <w:color w:val="231F20"/>
          <w:spacing w:val="-17"/>
          <w:sz w:val="27"/>
          <w:szCs w:val="27"/>
        </w:rPr>
        <w:t>”一个品牌；做大绥北生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7"/>
          <w:sz w:val="27"/>
          <w:szCs w:val="27"/>
        </w:rPr>
        <w:t>鲜批发、绥东化肥集散“</w:t>
      </w:r>
      <w:r>
        <w:rPr>
          <w:color w:val="231F20"/>
          <w:spacing w:val="-49"/>
          <w:sz w:val="27"/>
          <w:szCs w:val="27"/>
        </w:rPr>
        <w:t xml:space="preserve"> </w:t>
      </w:r>
      <w:r>
        <w:rPr>
          <w:color w:val="231F20"/>
          <w:spacing w:val="-7"/>
          <w:sz w:val="27"/>
          <w:szCs w:val="27"/>
        </w:rPr>
        <w:t>两个市场”；建设国家级寒地制种、农业装备制造、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2"/>
          <w:sz w:val="27"/>
          <w:szCs w:val="27"/>
        </w:rPr>
        <w:t>冷水渔业“</w:t>
      </w:r>
      <w:r>
        <w:rPr>
          <w:color w:val="231F20"/>
          <w:spacing w:val="-49"/>
          <w:sz w:val="27"/>
          <w:szCs w:val="27"/>
        </w:rPr>
        <w:t xml:space="preserve"> </w:t>
      </w:r>
      <w:r>
        <w:rPr>
          <w:color w:val="231F20"/>
          <w:spacing w:val="-2"/>
          <w:sz w:val="27"/>
          <w:szCs w:val="27"/>
        </w:rPr>
        <w:t>三个基地”；拓展数字经济、创意</w:t>
      </w:r>
      <w:r>
        <w:rPr>
          <w:color w:val="231F20"/>
          <w:spacing w:val="-3"/>
          <w:sz w:val="27"/>
          <w:szCs w:val="27"/>
        </w:rPr>
        <w:t>设计、对外贸易、新能源产业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14"/>
          <w:w w:val="98"/>
          <w:sz w:val="27"/>
          <w:szCs w:val="27"/>
        </w:rPr>
        <w:t>“</w:t>
      </w:r>
      <w:r>
        <w:rPr>
          <w:color w:val="231F20"/>
          <w:spacing w:val="11"/>
          <w:sz w:val="27"/>
          <w:szCs w:val="27"/>
        </w:rPr>
        <w:t xml:space="preserve"> </w:t>
      </w:r>
      <w:r>
        <w:rPr>
          <w:color w:val="231F20"/>
          <w:spacing w:val="-14"/>
          <w:w w:val="98"/>
          <w:sz w:val="27"/>
          <w:szCs w:val="27"/>
        </w:rPr>
        <w:t>四个空间”；壮大绿色食品、生物发酵、现代物流、亚麻纺织、文旅康养“五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34"/>
          <w:sz w:val="27"/>
          <w:szCs w:val="27"/>
        </w:rPr>
        <w:t>个产业”。</w:t>
      </w:r>
    </w:p>
    <w:p w14:paraId="55878720">
      <w:pPr>
        <w:pStyle w:val="2"/>
        <w:spacing w:before="29" w:line="206" w:lineRule="auto"/>
        <w:ind w:left="71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5"/>
          <w:w w:val="99"/>
          <w:sz w:val="27"/>
          <w:szCs w:val="27"/>
        </w:rPr>
        <w:t>3</w:t>
      </w:r>
      <w:r>
        <w:rPr>
          <w:b/>
          <w:bCs/>
          <w:color w:val="231F20"/>
          <w:spacing w:val="-15"/>
          <w:w w:val="99"/>
          <w:sz w:val="27"/>
          <w:szCs w:val="27"/>
        </w:rPr>
        <w:t>、三大</w:t>
      </w:r>
      <w:r>
        <w:rPr>
          <w:color w:val="231F20"/>
          <w:spacing w:val="-15"/>
          <w:w w:val="99"/>
          <w:sz w:val="27"/>
          <w:szCs w:val="27"/>
        </w:rPr>
        <w:t>：指现代农业大基地、大企业、大产业。</w:t>
      </w:r>
    </w:p>
    <w:p w14:paraId="0414533C">
      <w:pPr>
        <w:pStyle w:val="2"/>
        <w:spacing w:before="29" w:line="213" w:lineRule="auto"/>
        <w:ind w:left="156" w:right="110" w:firstLine="547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1"/>
          <w:sz w:val="27"/>
          <w:szCs w:val="27"/>
        </w:rPr>
        <w:t>4</w:t>
      </w:r>
      <w:r>
        <w:rPr>
          <w:color w:val="231F20"/>
          <w:spacing w:val="-11"/>
          <w:sz w:val="27"/>
          <w:szCs w:val="27"/>
        </w:rPr>
        <w:t>、五化</w:t>
      </w:r>
      <w:r>
        <w:rPr>
          <w:color w:val="231F20"/>
          <w:spacing w:val="-11"/>
          <w:sz w:val="27"/>
          <w:szCs w:val="27"/>
          <w14:textOutline w14:w="2447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color w:val="231F20"/>
          <w:spacing w:val="-11"/>
          <w:sz w:val="27"/>
          <w:szCs w:val="27"/>
        </w:rPr>
        <w:t>指农业物资装备现代化、科技现代化、经营管理现代化、农业</w:t>
      </w:r>
      <w:r>
        <w:rPr>
          <w:color w:val="231F20"/>
          <w:spacing w:val="3"/>
          <w:sz w:val="27"/>
          <w:szCs w:val="27"/>
        </w:rPr>
        <w:t xml:space="preserve"> </w:t>
      </w:r>
      <w:r>
        <w:rPr>
          <w:color w:val="231F20"/>
          <w:spacing w:val="-4"/>
          <w:sz w:val="27"/>
          <w:szCs w:val="27"/>
        </w:rPr>
        <w:t>信息化、资源利用可持续化。</w:t>
      </w:r>
    </w:p>
    <w:p w14:paraId="0E34D64D">
      <w:pPr>
        <w:pStyle w:val="2"/>
        <w:spacing w:before="32" w:line="205" w:lineRule="auto"/>
        <w:ind w:left="71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7"/>
          <w:sz w:val="27"/>
          <w:szCs w:val="27"/>
        </w:rPr>
        <w:t>5</w:t>
      </w:r>
      <w:r>
        <w:rPr>
          <w:color w:val="231F20"/>
          <w:spacing w:val="-17"/>
          <w:sz w:val="27"/>
          <w:szCs w:val="27"/>
        </w:rPr>
        <w:t>、四个农业：指科技农业、绿色农业、品牌农业、质量农业。</w:t>
      </w:r>
    </w:p>
    <w:p w14:paraId="1B1F2A42">
      <w:pPr>
        <w:pStyle w:val="2"/>
        <w:spacing w:before="31" w:line="205" w:lineRule="auto"/>
        <w:ind w:left="71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3"/>
          <w:sz w:val="27"/>
          <w:szCs w:val="27"/>
        </w:rPr>
        <w:t>6</w:t>
      </w:r>
      <w:r>
        <w:rPr>
          <w:color w:val="231F20"/>
          <w:spacing w:val="-3"/>
          <w:sz w:val="27"/>
          <w:szCs w:val="27"/>
        </w:rPr>
        <w:t>、</w:t>
      </w:r>
      <w:r>
        <w:rPr>
          <w:b/>
          <w:bCs/>
          <w:color w:val="231F20"/>
          <w:spacing w:val="-3"/>
          <w:sz w:val="27"/>
          <w:szCs w:val="27"/>
        </w:rPr>
        <w:t>两重</w:t>
      </w:r>
      <w:r>
        <w:rPr>
          <w:color w:val="231F20"/>
          <w:spacing w:val="-3"/>
          <w:sz w:val="27"/>
          <w:szCs w:val="27"/>
        </w:rPr>
        <w:t>：指国家重大战略实施和重点领域安全能力建设。</w:t>
      </w:r>
    </w:p>
    <w:p w14:paraId="07359F25">
      <w:pPr>
        <w:pStyle w:val="2"/>
        <w:spacing w:before="32" w:line="205" w:lineRule="auto"/>
        <w:ind w:left="70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5"/>
          <w:sz w:val="27"/>
          <w:szCs w:val="27"/>
        </w:rPr>
        <w:t>7</w:t>
      </w:r>
      <w:r>
        <w:rPr>
          <w:color w:val="231F20"/>
          <w:spacing w:val="-5"/>
          <w:sz w:val="27"/>
          <w:szCs w:val="27"/>
        </w:rPr>
        <w:t>、</w:t>
      </w:r>
      <w:r>
        <w:rPr>
          <w:b/>
          <w:bCs/>
          <w:color w:val="231F20"/>
          <w:spacing w:val="-5"/>
          <w:sz w:val="27"/>
          <w:szCs w:val="27"/>
        </w:rPr>
        <w:t>两新：</w:t>
      </w:r>
      <w:r>
        <w:rPr>
          <w:color w:val="231F20"/>
          <w:spacing w:val="-5"/>
          <w:sz w:val="27"/>
          <w:szCs w:val="27"/>
        </w:rPr>
        <w:t>指大规模设备更新和消费品以旧换新。</w:t>
      </w:r>
    </w:p>
    <w:p w14:paraId="2531A92F">
      <w:pPr>
        <w:pStyle w:val="2"/>
        <w:spacing w:before="31" w:line="204" w:lineRule="auto"/>
        <w:ind w:left="71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7"/>
          <w:szCs w:val="27"/>
        </w:rPr>
        <w:t>8</w:t>
      </w:r>
      <w:r>
        <w:rPr>
          <w:b/>
          <w:bCs/>
          <w:color w:val="231F20"/>
          <w:spacing w:val="-1"/>
          <w:sz w:val="27"/>
          <w:szCs w:val="27"/>
        </w:rPr>
        <w:t>、</w:t>
      </w:r>
      <w:r>
        <w:rPr>
          <w:color w:val="231F20"/>
          <w:spacing w:val="-1"/>
          <w:sz w:val="27"/>
          <w:szCs w:val="27"/>
        </w:rPr>
        <w:t>两业</w:t>
      </w:r>
      <w:r>
        <w:rPr>
          <w:b/>
          <w:bCs/>
          <w:color w:val="231F20"/>
          <w:spacing w:val="-1"/>
          <w:sz w:val="27"/>
          <w:szCs w:val="27"/>
        </w:rPr>
        <w:t>：</w:t>
      </w:r>
      <w:r>
        <w:rPr>
          <w:color w:val="231F20"/>
          <w:spacing w:val="-1"/>
          <w:sz w:val="27"/>
          <w:szCs w:val="27"/>
        </w:rPr>
        <w:t>指中央预算内先进制造业和现代服务业融</w:t>
      </w:r>
      <w:r>
        <w:rPr>
          <w:color w:val="231F20"/>
          <w:spacing w:val="-2"/>
          <w:sz w:val="27"/>
          <w:szCs w:val="27"/>
        </w:rPr>
        <w:t>合发展专项。</w:t>
      </w:r>
    </w:p>
    <w:p w14:paraId="00C01AB6">
      <w:pPr>
        <w:pStyle w:val="2"/>
        <w:spacing w:before="34" w:line="204" w:lineRule="auto"/>
        <w:ind w:left="70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7"/>
          <w:szCs w:val="27"/>
        </w:rPr>
        <w:t>9</w:t>
      </w:r>
      <w:r>
        <w:rPr>
          <w:b/>
          <w:bCs/>
          <w:color w:val="231F20"/>
          <w:spacing w:val="-1"/>
          <w:sz w:val="27"/>
          <w:szCs w:val="27"/>
        </w:rPr>
        <w:t>、双重</w:t>
      </w:r>
      <w:r>
        <w:rPr>
          <w:color w:val="231F20"/>
          <w:spacing w:val="-1"/>
          <w:sz w:val="27"/>
          <w:szCs w:val="27"/>
        </w:rPr>
        <w:t>：指重点国家粮食安全和重点农业行业的长</w:t>
      </w:r>
      <w:r>
        <w:rPr>
          <w:color w:val="231F20"/>
          <w:spacing w:val="-2"/>
          <w:sz w:val="27"/>
          <w:szCs w:val="27"/>
        </w:rPr>
        <w:t>期稳定发展。</w:t>
      </w:r>
    </w:p>
    <w:p w14:paraId="4D765ED0">
      <w:pPr>
        <w:pStyle w:val="2"/>
        <w:spacing w:before="30" w:line="218" w:lineRule="auto"/>
        <w:ind w:left="150" w:right="110" w:firstLine="58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7"/>
          <w:szCs w:val="27"/>
        </w:rPr>
        <w:t>10</w:t>
      </w:r>
      <w:r>
        <w:rPr>
          <w:color w:val="231F20"/>
          <w:spacing w:val="-1"/>
          <w:sz w:val="27"/>
          <w:szCs w:val="27"/>
        </w:rPr>
        <w:t>、一</w:t>
      </w:r>
      <w:r>
        <w:rPr>
          <w:color w:val="231F20"/>
          <w:spacing w:val="-19"/>
          <w:sz w:val="27"/>
          <w:szCs w:val="27"/>
        </w:rPr>
        <w:t xml:space="preserve"> </w:t>
      </w:r>
      <w:r>
        <w:rPr>
          <w:color w:val="231F20"/>
          <w:spacing w:val="-1"/>
          <w:sz w:val="27"/>
          <w:szCs w:val="27"/>
        </w:rPr>
        <w:t>网通办</w:t>
      </w:r>
      <w:r>
        <w:rPr>
          <w:b/>
          <w:bCs/>
          <w:color w:val="231F20"/>
          <w:spacing w:val="-1"/>
          <w:sz w:val="27"/>
          <w:szCs w:val="27"/>
        </w:rPr>
        <w:t>：</w:t>
      </w:r>
      <w:r>
        <w:rPr>
          <w:color w:val="231F20"/>
          <w:spacing w:val="-1"/>
          <w:sz w:val="27"/>
          <w:szCs w:val="27"/>
        </w:rPr>
        <w:t>指依托一体化在线政务服务平台，通</w:t>
      </w:r>
      <w:r>
        <w:rPr>
          <w:color w:val="231F20"/>
          <w:spacing w:val="-2"/>
          <w:sz w:val="27"/>
          <w:szCs w:val="27"/>
        </w:rPr>
        <w:t>过规范网上办事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3"/>
          <w:sz w:val="27"/>
          <w:szCs w:val="27"/>
        </w:rPr>
        <w:t>标准、优化网上办事流程、搭建统一的</w:t>
      </w:r>
      <w:r>
        <w:rPr>
          <w:rFonts w:hint="eastAsia"/>
          <w:color w:val="231F20"/>
          <w:spacing w:val="3"/>
          <w:sz w:val="27"/>
          <w:szCs w:val="27"/>
          <w:lang w:eastAsia="zh-CN"/>
        </w:rPr>
        <w:t>“互联网+政务服务”</w:t>
      </w:r>
      <w:r>
        <w:rPr>
          <w:color w:val="231F20"/>
          <w:spacing w:val="2"/>
          <w:sz w:val="27"/>
          <w:szCs w:val="27"/>
        </w:rPr>
        <w:t>总门户、整合政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2"/>
          <w:sz w:val="27"/>
          <w:szCs w:val="27"/>
        </w:rPr>
        <w:t>府服务数据资源、完善配套制度等措施，推行政务服务事项网上</w:t>
      </w:r>
      <w:r>
        <w:rPr>
          <w:color w:val="231F20"/>
          <w:spacing w:val="1"/>
          <w:sz w:val="27"/>
          <w:szCs w:val="27"/>
        </w:rPr>
        <w:t>办理，推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8"/>
          <w:sz w:val="27"/>
          <w:szCs w:val="27"/>
        </w:rPr>
        <w:t>动企业群众办事线上只登录一次即可全网通办。</w:t>
      </w:r>
    </w:p>
    <w:p w14:paraId="4E35A580">
      <w:pPr>
        <w:pStyle w:val="2"/>
        <w:spacing w:before="28" w:line="213" w:lineRule="auto"/>
        <w:ind w:left="165" w:right="110" w:firstLine="56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6"/>
          <w:sz w:val="27"/>
          <w:szCs w:val="27"/>
        </w:rPr>
        <w:t>11</w:t>
      </w:r>
      <w:r>
        <w:rPr>
          <w:color w:val="231F20"/>
          <w:spacing w:val="-16"/>
          <w:sz w:val="27"/>
          <w:szCs w:val="27"/>
        </w:rPr>
        <w:t>、</w:t>
      </w:r>
      <w:r>
        <w:rPr>
          <w:b/>
          <w:bCs/>
          <w:color w:val="231F20"/>
          <w:spacing w:val="-16"/>
          <w:sz w:val="27"/>
          <w:szCs w:val="27"/>
        </w:rPr>
        <w:t>政产学研用</w:t>
      </w:r>
      <w:r>
        <w:rPr>
          <w:color w:val="231F20"/>
          <w:spacing w:val="-16"/>
          <w:sz w:val="27"/>
          <w:szCs w:val="27"/>
        </w:rPr>
        <w:t>：指政府、产业界、学校、研究机构、用户之间的合作与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5"/>
          <w:sz w:val="27"/>
          <w:szCs w:val="27"/>
        </w:rPr>
        <w:t>交流。</w:t>
      </w:r>
    </w:p>
    <w:p w14:paraId="059EEFFC">
      <w:pPr>
        <w:pStyle w:val="2"/>
        <w:spacing w:before="31" w:line="205" w:lineRule="auto"/>
        <w:ind w:left="731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24"/>
          <w:w w:val="84"/>
          <w:sz w:val="27"/>
          <w:szCs w:val="27"/>
        </w:rPr>
        <w:t>12</w:t>
      </w:r>
      <w:r>
        <w:rPr>
          <w:b/>
          <w:bCs/>
          <w:color w:val="231F20"/>
          <w:spacing w:val="-24"/>
          <w:w w:val="84"/>
          <w:sz w:val="27"/>
          <w:szCs w:val="27"/>
        </w:rPr>
        <w:t>、“</w:t>
      </w:r>
      <w:r>
        <w:rPr>
          <w:color w:val="231F20"/>
          <w:spacing w:val="-57"/>
          <w:sz w:val="27"/>
          <w:szCs w:val="27"/>
        </w:rPr>
        <w:t xml:space="preserve"> </w:t>
      </w:r>
      <w:r>
        <w:rPr>
          <w:color w:val="231F20"/>
          <w:spacing w:val="-24"/>
          <w:w w:val="84"/>
          <w:sz w:val="27"/>
          <w:szCs w:val="27"/>
        </w:rPr>
        <w:t>三孩</w:t>
      </w:r>
      <w:r>
        <w:rPr>
          <w:color w:val="231F20"/>
          <w:spacing w:val="-53"/>
          <w:sz w:val="27"/>
          <w:szCs w:val="27"/>
        </w:rPr>
        <w:t xml:space="preserve"> </w:t>
      </w:r>
      <w:r>
        <w:rPr>
          <w:b/>
          <w:bCs/>
          <w:color w:val="231F20"/>
          <w:spacing w:val="-24"/>
          <w:w w:val="84"/>
          <w:sz w:val="27"/>
          <w:szCs w:val="27"/>
        </w:rPr>
        <w:t>”</w:t>
      </w:r>
      <w:r>
        <w:rPr>
          <w:color w:val="231F20"/>
          <w:spacing w:val="-24"/>
          <w:w w:val="84"/>
          <w:sz w:val="27"/>
          <w:szCs w:val="27"/>
        </w:rPr>
        <w:t>政策</w:t>
      </w:r>
      <w:r>
        <w:rPr>
          <w:b/>
          <w:bCs/>
          <w:color w:val="231F20"/>
          <w:spacing w:val="-24"/>
          <w:w w:val="84"/>
          <w:sz w:val="27"/>
          <w:szCs w:val="27"/>
        </w:rPr>
        <w:t>：</w:t>
      </w:r>
      <w:r>
        <w:rPr>
          <w:color w:val="231F20"/>
          <w:spacing w:val="13"/>
          <w:sz w:val="27"/>
          <w:szCs w:val="27"/>
        </w:rPr>
        <w:t>指一对夫妻可以生育三个子女政策。</w:t>
      </w:r>
    </w:p>
    <w:p w14:paraId="6F54FDF4">
      <w:pPr>
        <w:pStyle w:val="2"/>
        <w:spacing w:before="30" w:line="216" w:lineRule="auto"/>
        <w:ind w:left="156" w:right="110" w:firstLine="57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20"/>
          <w:sz w:val="27"/>
          <w:szCs w:val="27"/>
        </w:rPr>
        <w:t>13</w:t>
      </w:r>
      <w:r>
        <w:rPr>
          <w:b/>
          <w:bCs/>
          <w:color w:val="231F20"/>
          <w:spacing w:val="-20"/>
          <w:sz w:val="27"/>
          <w:szCs w:val="27"/>
        </w:rPr>
        <w:t>、“</w:t>
      </w:r>
      <w:r>
        <w:rPr>
          <w:color w:val="231F20"/>
          <w:spacing w:val="-48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三三</w:t>
      </w:r>
      <w:r>
        <w:rPr>
          <w:color w:val="231F20"/>
          <w:spacing w:val="-21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四</w:t>
      </w:r>
      <w:r>
        <w:rPr>
          <w:color w:val="231F20"/>
          <w:spacing w:val="-50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”</w:t>
      </w:r>
      <w:r>
        <w:rPr>
          <w:b/>
          <w:bCs/>
          <w:color w:val="231F20"/>
          <w:spacing w:val="-20"/>
          <w:sz w:val="27"/>
          <w:szCs w:val="27"/>
        </w:rPr>
        <w:t>信访工作推进机制：</w:t>
      </w:r>
      <w:r>
        <w:rPr>
          <w:color w:val="231F20"/>
          <w:spacing w:val="-20"/>
          <w:sz w:val="27"/>
          <w:szCs w:val="27"/>
        </w:rPr>
        <w:t>指建立实行问题化解、原因查明、责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5"/>
          <w:w w:val="97"/>
          <w:sz w:val="27"/>
          <w:szCs w:val="27"/>
        </w:rPr>
        <w:t>任追究“</w:t>
      </w:r>
      <w:r>
        <w:rPr>
          <w:color w:val="231F20"/>
          <w:spacing w:val="-38"/>
          <w:sz w:val="27"/>
          <w:szCs w:val="27"/>
        </w:rPr>
        <w:t xml:space="preserve"> </w:t>
      </w:r>
      <w:r>
        <w:rPr>
          <w:color w:val="231F20"/>
          <w:spacing w:val="-15"/>
          <w:w w:val="97"/>
          <w:sz w:val="27"/>
          <w:szCs w:val="27"/>
        </w:rPr>
        <w:t>三个同步”，案件包联、矛盾化解、主体责任落实“</w:t>
      </w:r>
      <w:r>
        <w:rPr>
          <w:color w:val="231F20"/>
          <w:spacing w:val="-57"/>
          <w:sz w:val="27"/>
          <w:szCs w:val="27"/>
        </w:rPr>
        <w:t xml:space="preserve"> </w:t>
      </w:r>
      <w:r>
        <w:rPr>
          <w:color w:val="231F20"/>
          <w:spacing w:val="-15"/>
          <w:w w:val="97"/>
          <w:sz w:val="27"/>
          <w:szCs w:val="27"/>
        </w:rPr>
        <w:t>三个全覆盖”，领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6"/>
          <w:sz w:val="27"/>
          <w:szCs w:val="27"/>
        </w:rPr>
        <w:t>导责任、工作推进、考核评价、督导问责“</w:t>
      </w:r>
      <w:r>
        <w:rPr>
          <w:color w:val="231F20"/>
          <w:spacing w:val="-24"/>
          <w:sz w:val="27"/>
          <w:szCs w:val="27"/>
        </w:rPr>
        <w:t xml:space="preserve"> </w:t>
      </w:r>
      <w:r>
        <w:rPr>
          <w:color w:val="231F20"/>
          <w:spacing w:val="-16"/>
          <w:sz w:val="27"/>
          <w:szCs w:val="27"/>
        </w:rPr>
        <w:t>四个体系”。</w:t>
      </w:r>
    </w:p>
    <w:p w14:paraId="04E81650">
      <w:pPr>
        <w:pStyle w:val="2"/>
        <w:spacing w:before="32" w:line="213" w:lineRule="auto"/>
        <w:ind w:left="153" w:right="110" w:firstLine="577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9"/>
          <w:sz w:val="27"/>
          <w:szCs w:val="27"/>
        </w:rPr>
        <w:t>14</w:t>
      </w:r>
      <w:r>
        <w:rPr>
          <w:b/>
          <w:bCs/>
          <w:color w:val="231F20"/>
          <w:spacing w:val="-9"/>
          <w:sz w:val="27"/>
          <w:szCs w:val="27"/>
        </w:rPr>
        <w:t>、“</w:t>
      </w:r>
      <w:r>
        <w:rPr>
          <w:color w:val="231F20"/>
          <w:spacing w:val="-9"/>
          <w:sz w:val="27"/>
          <w:szCs w:val="27"/>
        </w:rPr>
        <w:t>八五</w:t>
      </w:r>
      <w:r>
        <w:rPr>
          <w:color w:val="231F20"/>
          <w:spacing w:val="-45"/>
          <w:sz w:val="27"/>
          <w:szCs w:val="27"/>
        </w:rPr>
        <w:t xml:space="preserve"> </w:t>
      </w:r>
      <w:r>
        <w:rPr>
          <w:b/>
          <w:bCs/>
          <w:color w:val="231F20"/>
          <w:spacing w:val="-9"/>
          <w:sz w:val="27"/>
          <w:szCs w:val="27"/>
        </w:rPr>
        <w:t>”普法</w:t>
      </w:r>
      <w:r>
        <w:rPr>
          <w:color w:val="231F20"/>
          <w:spacing w:val="-9"/>
          <w:sz w:val="27"/>
          <w:szCs w:val="27"/>
        </w:rPr>
        <w:t>：指中央宣传部、司法部关于开展法治宣</w:t>
      </w:r>
      <w:r>
        <w:rPr>
          <w:color w:val="231F20"/>
          <w:spacing w:val="-10"/>
          <w:sz w:val="27"/>
          <w:szCs w:val="27"/>
        </w:rPr>
        <w:t>传教育的第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5"/>
          <w:sz w:val="27"/>
          <w:szCs w:val="27"/>
        </w:rPr>
        <w:t>八个五年规划。</w:t>
      </w:r>
    </w:p>
    <w:p w14:paraId="23614FC1">
      <w:pPr>
        <w:pStyle w:val="2"/>
        <w:spacing w:before="31" w:line="213" w:lineRule="auto"/>
        <w:ind w:left="166" w:right="110" w:firstLine="56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7"/>
          <w:szCs w:val="27"/>
        </w:rPr>
        <w:t>15</w:t>
      </w:r>
      <w:r>
        <w:rPr>
          <w:b/>
          <w:bCs/>
          <w:color w:val="231F20"/>
          <w:spacing w:val="-1"/>
          <w:sz w:val="27"/>
          <w:szCs w:val="27"/>
        </w:rPr>
        <w:t>、第</w:t>
      </w:r>
      <w:r>
        <w:rPr>
          <w:color w:val="231F20"/>
          <w:spacing w:val="-40"/>
          <w:sz w:val="27"/>
          <w:szCs w:val="27"/>
        </w:rPr>
        <w:t xml:space="preserve"> </w:t>
      </w:r>
      <w:r>
        <w:rPr>
          <w:b/>
          <w:bCs/>
          <w:color w:val="231F20"/>
          <w:spacing w:val="-1"/>
          <w:sz w:val="27"/>
          <w:szCs w:val="27"/>
        </w:rPr>
        <w:t>一议题：</w:t>
      </w:r>
      <w:r>
        <w:rPr>
          <w:color w:val="231F20"/>
          <w:spacing w:val="-1"/>
          <w:sz w:val="27"/>
          <w:szCs w:val="27"/>
        </w:rPr>
        <w:t>指各级党组织必须把学习习近平新时代中国特色社会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2"/>
          <w:sz w:val="27"/>
          <w:szCs w:val="27"/>
        </w:rPr>
        <w:t>主义思想和党的会议精神、习近平总书记重要讲话精</w:t>
      </w:r>
      <w:r>
        <w:rPr>
          <w:color w:val="231F20"/>
          <w:spacing w:val="1"/>
          <w:sz w:val="27"/>
          <w:szCs w:val="27"/>
        </w:rPr>
        <w:t>神等内容，作为党内</w:t>
      </w:r>
    </w:p>
    <w:p w14:paraId="17DA4991">
      <w:pPr>
        <w:spacing w:line="213" w:lineRule="auto"/>
        <w:rPr>
          <w:sz w:val="27"/>
          <w:szCs w:val="27"/>
        </w:rPr>
        <w:sectPr>
          <w:footerReference r:id="rId26" w:type="default"/>
          <w:pgSz w:w="11906" w:h="16838"/>
          <w:pgMar w:top="1431" w:right="1479" w:bottom="1271" w:left="1451" w:header="0" w:footer="1016" w:gutter="0"/>
          <w:cols w:space="720" w:num="1"/>
        </w:sectPr>
      </w:pPr>
    </w:p>
    <w:p w14:paraId="4CDADDEF">
      <w:pPr>
        <w:spacing w:line="356" w:lineRule="auto"/>
        <w:rPr>
          <w:rFonts w:ascii="Arial"/>
          <w:sz w:val="21"/>
        </w:rPr>
      </w:pPr>
    </w:p>
    <w:p w14:paraId="165212A9">
      <w:pPr>
        <w:spacing w:line="357" w:lineRule="auto"/>
        <w:rPr>
          <w:rFonts w:ascii="Arial"/>
          <w:sz w:val="21"/>
        </w:rPr>
      </w:pPr>
    </w:p>
    <w:p w14:paraId="56E0FF61">
      <w:pPr>
        <w:pStyle w:val="2"/>
        <w:spacing w:before="116" w:line="204" w:lineRule="auto"/>
        <w:ind w:left="13"/>
        <w:rPr>
          <w:sz w:val="27"/>
          <w:szCs w:val="27"/>
        </w:rPr>
      </w:pPr>
      <w:r>
        <w:rPr>
          <w:color w:val="231F20"/>
          <w:spacing w:val="-10"/>
          <w:sz w:val="27"/>
          <w:szCs w:val="27"/>
        </w:rPr>
        <w:t>重要会议的“第一议题”，第一时间组织传达</w:t>
      </w:r>
      <w:r>
        <w:rPr>
          <w:color w:val="231F20"/>
          <w:spacing w:val="-11"/>
          <w:sz w:val="27"/>
          <w:szCs w:val="27"/>
        </w:rPr>
        <w:t>学习。</w:t>
      </w:r>
    </w:p>
    <w:p w14:paraId="59414D55">
      <w:pPr>
        <w:pStyle w:val="2"/>
        <w:spacing w:before="32" w:line="205" w:lineRule="auto"/>
        <w:ind w:left="58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6"/>
          <w:sz w:val="27"/>
          <w:szCs w:val="27"/>
        </w:rPr>
        <w:t>16</w:t>
      </w:r>
      <w:r>
        <w:rPr>
          <w:color w:val="231F20"/>
          <w:spacing w:val="-16"/>
          <w:sz w:val="27"/>
          <w:szCs w:val="27"/>
        </w:rPr>
        <w:t>、</w:t>
      </w:r>
      <w:r>
        <w:rPr>
          <w:rFonts w:hint="eastAsia"/>
          <w:color w:val="231F20"/>
          <w:spacing w:val="-16"/>
          <w:sz w:val="27"/>
          <w:szCs w:val="27"/>
          <w:lang w:eastAsia="zh-CN"/>
        </w:rPr>
        <w:t>“四个意识”</w:t>
      </w:r>
      <w:r>
        <w:rPr>
          <w:color w:val="231F20"/>
          <w:spacing w:val="-16"/>
          <w:sz w:val="27"/>
          <w:szCs w:val="27"/>
          <w14:textOutline w14:w="2447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color w:val="231F20"/>
          <w:spacing w:val="-16"/>
          <w:sz w:val="27"/>
          <w:szCs w:val="27"/>
        </w:rPr>
        <w:t>指政治意识、大局意识、核心意识、</w:t>
      </w:r>
      <w:r>
        <w:rPr>
          <w:color w:val="231F20"/>
          <w:spacing w:val="-17"/>
          <w:sz w:val="27"/>
          <w:szCs w:val="27"/>
        </w:rPr>
        <w:t>看齐意识。</w:t>
      </w:r>
    </w:p>
    <w:p w14:paraId="65DF4548">
      <w:pPr>
        <w:pStyle w:val="2"/>
        <w:spacing w:before="33" w:line="213" w:lineRule="auto"/>
        <w:ind w:left="15" w:firstLine="56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6"/>
          <w:sz w:val="27"/>
          <w:szCs w:val="27"/>
        </w:rPr>
        <w:t>17</w:t>
      </w:r>
      <w:r>
        <w:rPr>
          <w:color w:val="231F20"/>
          <w:spacing w:val="-6"/>
          <w:sz w:val="27"/>
          <w:szCs w:val="27"/>
        </w:rPr>
        <w:t>、四个 自信：指中国特色社会主义道路自信、</w:t>
      </w:r>
      <w:r>
        <w:rPr>
          <w:color w:val="231F20"/>
          <w:spacing w:val="-7"/>
          <w:sz w:val="27"/>
          <w:szCs w:val="27"/>
        </w:rPr>
        <w:t>理论自信、制度自信、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1"/>
          <w:sz w:val="27"/>
          <w:szCs w:val="27"/>
        </w:rPr>
        <w:t>文化自信。</w:t>
      </w:r>
    </w:p>
    <w:p w14:paraId="216155F1">
      <w:pPr>
        <w:pStyle w:val="2"/>
        <w:spacing w:before="30" w:line="213" w:lineRule="auto"/>
        <w:ind w:right="110" w:firstLine="58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1"/>
          <w:sz w:val="27"/>
          <w:szCs w:val="27"/>
        </w:rPr>
        <w:t>18</w:t>
      </w:r>
      <w:r>
        <w:rPr>
          <w:color w:val="231F20"/>
          <w:spacing w:val="1"/>
          <w:sz w:val="27"/>
          <w:szCs w:val="27"/>
        </w:rPr>
        <w:t>、</w:t>
      </w:r>
      <w:r>
        <w:rPr>
          <w:rFonts w:hint="eastAsia"/>
          <w:color w:val="231F20"/>
          <w:spacing w:val="1"/>
          <w:sz w:val="27"/>
          <w:szCs w:val="27"/>
          <w:lang w:eastAsia="zh-CN"/>
        </w:rPr>
        <w:t>“两个维护”</w:t>
      </w:r>
      <w:r>
        <w:rPr>
          <w:color w:val="231F20"/>
          <w:spacing w:val="1"/>
          <w:sz w:val="27"/>
          <w:szCs w:val="27"/>
        </w:rPr>
        <w:t>：指坚决维护习近平总书记党中央的核心、全党的核心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1"/>
          <w:sz w:val="27"/>
          <w:szCs w:val="27"/>
        </w:rPr>
        <w:t>地位，坚决维护党中央权威和集中统一领导。</w:t>
      </w:r>
    </w:p>
    <w:p w14:paraId="21E4CE02">
      <w:pPr>
        <w:pStyle w:val="2"/>
        <w:spacing w:before="31" w:line="213" w:lineRule="auto"/>
        <w:ind w:left="9" w:right="110" w:firstLine="57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8"/>
          <w:sz w:val="27"/>
          <w:szCs w:val="27"/>
        </w:rPr>
        <w:t>19</w:t>
      </w:r>
      <w:r>
        <w:rPr>
          <w:color w:val="231F20"/>
          <w:spacing w:val="-8"/>
          <w:sz w:val="27"/>
          <w:szCs w:val="27"/>
        </w:rPr>
        <w:t>、</w:t>
      </w:r>
      <w:r>
        <w:rPr>
          <w:rFonts w:hint="eastAsia"/>
          <w:color w:val="231F20"/>
          <w:spacing w:val="-8"/>
          <w:sz w:val="27"/>
          <w:szCs w:val="27"/>
          <w:lang w:eastAsia="zh-CN"/>
        </w:rPr>
        <w:t>“两个确立”</w:t>
      </w:r>
      <w:r>
        <w:rPr>
          <w:color w:val="231F20"/>
          <w:spacing w:val="-8"/>
          <w:sz w:val="27"/>
          <w:szCs w:val="27"/>
        </w:rPr>
        <w:t>：指确立习近平同志党中央的核心、全党的核心地位，确</w:t>
      </w:r>
      <w:r>
        <w:rPr>
          <w:color w:val="231F20"/>
          <w:spacing w:val="17"/>
          <w:sz w:val="27"/>
          <w:szCs w:val="27"/>
        </w:rPr>
        <w:t xml:space="preserve"> </w:t>
      </w:r>
      <w:r>
        <w:rPr>
          <w:color w:val="231F20"/>
          <w:spacing w:val="8"/>
          <w:sz w:val="27"/>
          <w:szCs w:val="27"/>
        </w:rPr>
        <w:t>立习近平新时代中国特色社会主义思想的指导地位。</w:t>
      </w:r>
    </w:p>
    <w:p w14:paraId="602CEC75">
      <w:pPr>
        <w:pStyle w:val="2"/>
        <w:spacing w:before="31" w:line="213" w:lineRule="auto"/>
        <w:ind w:left="12" w:firstLine="541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6"/>
          <w:sz w:val="27"/>
          <w:szCs w:val="27"/>
        </w:rPr>
        <w:t>20</w:t>
      </w:r>
      <w:r>
        <w:rPr>
          <w:color w:val="231F20"/>
          <w:spacing w:val="-6"/>
          <w:sz w:val="27"/>
          <w:szCs w:val="27"/>
        </w:rPr>
        <w:t>、三重</w:t>
      </w:r>
      <w:r>
        <w:rPr>
          <w:color w:val="231F20"/>
          <w:spacing w:val="-26"/>
          <w:sz w:val="27"/>
          <w:szCs w:val="27"/>
        </w:rPr>
        <w:t xml:space="preserve"> </w:t>
      </w:r>
      <w:r>
        <w:rPr>
          <w:color w:val="231F20"/>
          <w:spacing w:val="-6"/>
          <w:sz w:val="27"/>
          <w:szCs w:val="27"/>
        </w:rPr>
        <w:t>一</w:t>
      </w:r>
      <w:r>
        <w:rPr>
          <w:color w:val="231F20"/>
          <w:spacing w:val="-43"/>
          <w:sz w:val="27"/>
          <w:szCs w:val="27"/>
        </w:rPr>
        <w:t xml:space="preserve"> </w:t>
      </w:r>
      <w:r>
        <w:rPr>
          <w:color w:val="231F20"/>
          <w:spacing w:val="-6"/>
          <w:sz w:val="27"/>
          <w:szCs w:val="27"/>
        </w:rPr>
        <w:t>大：指重大事项决策、重要干部任免、重大项目投资决策、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4"/>
          <w:sz w:val="27"/>
          <w:szCs w:val="27"/>
        </w:rPr>
        <w:t>大额资金使用。</w:t>
      </w:r>
    </w:p>
    <w:p w14:paraId="7EAE3DA9">
      <w:pPr>
        <w:pStyle w:val="2"/>
        <w:spacing w:before="32" w:line="213" w:lineRule="auto"/>
        <w:ind w:left="5" w:right="20" w:firstLine="548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2"/>
          <w:sz w:val="27"/>
          <w:szCs w:val="27"/>
        </w:rPr>
        <w:t>21</w:t>
      </w:r>
      <w:r>
        <w:rPr>
          <w:color w:val="231F20"/>
          <w:spacing w:val="-12"/>
          <w:sz w:val="27"/>
          <w:szCs w:val="27"/>
        </w:rPr>
        <w:t>、四下基层：指宣传党的路线、方针、政策下基层，调查研究下基层，</w:t>
      </w:r>
      <w:r>
        <w:rPr>
          <w:color w:val="231F20"/>
          <w:spacing w:val="4"/>
          <w:sz w:val="27"/>
          <w:szCs w:val="27"/>
        </w:rPr>
        <w:t xml:space="preserve"> </w:t>
      </w:r>
      <w:r>
        <w:rPr>
          <w:color w:val="231F20"/>
          <w:spacing w:val="-1"/>
          <w:sz w:val="27"/>
          <w:szCs w:val="27"/>
        </w:rPr>
        <w:t>信访接待下基层，现场办公下基层。</w:t>
      </w:r>
    </w:p>
    <w:p w14:paraId="4B367621">
      <w:pPr>
        <w:pStyle w:val="2"/>
        <w:spacing w:before="29" w:line="214" w:lineRule="auto"/>
        <w:ind w:left="9" w:right="110" w:firstLine="54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2"/>
          <w:w w:val="98"/>
          <w:sz w:val="27"/>
          <w:szCs w:val="27"/>
        </w:rPr>
        <w:t>22</w:t>
      </w:r>
      <w:r>
        <w:rPr>
          <w:color w:val="231F20"/>
          <w:spacing w:val="-12"/>
          <w:w w:val="98"/>
          <w:sz w:val="27"/>
          <w:szCs w:val="27"/>
        </w:rPr>
        <w:t>、农村集体“</w:t>
      </w:r>
      <w:r>
        <w:rPr>
          <w:color w:val="231F20"/>
          <w:spacing w:val="-23"/>
          <w:sz w:val="27"/>
          <w:szCs w:val="27"/>
        </w:rPr>
        <w:t xml:space="preserve"> </w:t>
      </w:r>
      <w:r>
        <w:rPr>
          <w:color w:val="231F20"/>
          <w:spacing w:val="-12"/>
          <w:w w:val="98"/>
          <w:sz w:val="27"/>
          <w:szCs w:val="27"/>
        </w:rPr>
        <w:t>三资</w:t>
      </w:r>
      <w:r>
        <w:rPr>
          <w:color w:val="231F20"/>
          <w:spacing w:val="-50"/>
          <w:sz w:val="27"/>
          <w:szCs w:val="27"/>
        </w:rPr>
        <w:t xml:space="preserve"> </w:t>
      </w:r>
      <w:r>
        <w:rPr>
          <w:color w:val="231F20"/>
          <w:spacing w:val="-12"/>
          <w:w w:val="98"/>
          <w:sz w:val="27"/>
          <w:szCs w:val="27"/>
        </w:rPr>
        <w:t>”：指农村集体经济组织依法所有的资金、资产、资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9"/>
          <w:sz w:val="27"/>
          <w:szCs w:val="27"/>
        </w:rPr>
        <w:t>源。</w:t>
      </w:r>
    </w:p>
    <w:p w14:paraId="1E3EACA0">
      <w:pPr>
        <w:pStyle w:val="2"/>
        <w:spacing w:before="31" w:line="214" w:lineRule="auto"/>
        <w:ind w:left="3" w:right="107" w:firstLine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20"/>
          <w:sz w:val="27"/>
          <w:szCs w:val="27"/>
        </w:rPr>
        <w:t>23</w:t>
      </w:r>
      <w:r>
        <w:rPr>
          <w:color w:val="231F20"/>
          <w:spacing w:val="-20"/>
          <w:sz w:val="27"/>
          <w:szCs w:val="27"/>
        </w:rPr>
        <w:t>、“</w:t>
      </w:r>
      <w:r>
        <w:rPr>
          <w:color w:val="231F20"/>
          <w:spacing w:val="-51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十 四五</w:t>
      </w:r>
      <w:r>
        <w:rPr>
          <w:color w:val="231F20"/>
          <w:spacing w:val="-46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”规划、“</w:t>
      </w:r>
      <w:r>
        <w:rPr>
          <w:color w:val="231F20"/>
          <w:spacing w:val="-59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十五五</w:t>
      </w:r>
      <w:r>
        <w:rPr>
          <w:color w:val="231F20"/>
          <w:spacing w:val="-46"/>
          <w:sz w:val="27"/>
          <w:szCs w:val="27"/>
        </w:rPr>
        <w:t xml:space="preserve"> </w:t>
      </w:r>
      <w:r>
        <w:rPr>
          <w:color w:val="231F20"/>
          <w:spacing w:val="-20"/>
          <w:sz w:val="27"/>
          <w:szCs w:val="27"/>
        </w:rPr>
        <w:t>”规划：中华人民共和国国民经济和社会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5"/>
          <w:sz w:val="27"/>
          <w:szCs w:val="27"/>
        </w:rPr>
        <w:t>发展第十四个五年（</w:t>
      </w: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>2021</w:t>
      </w:r>
      <w:r>
        <w:rPr>
          <w:rFonts w:ascii="Times New Roman" w:hAnsi="Times New Roman" w:eastAsia="Times New Roman" w:cs="Times New Roman"/>
          <w:color w:val="231F20"/>
          <w:spacing w:val="-29"/>
          <w:sz w:val="27"/>
          <w:szCs w:val="27"/>
        </w:rPr>
        <w:t xml:space="preserve"> </w:t>
      </w:r>
      <w:r>
        <w:rPr>
          <w:color w:val="231F20"/>
          <w:spacing w:val="5"/>
          <w:sz w:val="27"/>
          <w:szCs w:val="27"/>
        </w:rPr>
        <w:t>－</w:t>
      </w: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 xml:space="preserve">2025 </w:t>
      </w:r>
      <w:r>
        <w:rPr>
          <w:color w:val="231F20"/>
          <w:spacing w:val="5"/>
          <w:sz w:val="27"/>
          <w:szCs w:val="27"/>
        </w:rPr>
        <w:t>年）规划和第十五个五年（</w:t>
      </w: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>2026</w:t>
      </w:r>
      <w:r>
        <w:rPr>
          <w:rFonts w:ascii="Times New Roman" w:hAnsi="Times New Roman" w:eastAsia="Times New Roman" w:cs="Times New Roman"/>
          <w:color w:val="231F20"/>
          <w:spacing w:val="-29"/>
          <w:sz w:val="27"/>
          <w:szCs w:val="27"/>
        </w:rPr>
        <w:t xml:space="preserve"> </w:t>
      </w:r>
      <w:r>
        <w:rPr>
          <w:color w:val="231F20"/>
          <w:spacing w:val="5"/>
          <w:sz w:val="27"/>
          <w:szCs w:val="27"/>
        </w:rPr>
        <w:t>－</w:t>
      </w: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>2</w:t>
      </w:r>
      <w:r>
        <w:rPr>
          <w:rFonts w:ascii="Times New Roman" w:hAnsi="Times New Roman" w:eastAsia="Times New Roman" w:cs="Times New Roman"/>
          <w:color w:val="231F20"/>
          <w:spacing w:val="4"/>
          <w:sz w:val="27"/>
          <w:szCs w:val="27"/>
        </w:rPr>
        <w:t>030</w:t>
      </w:r>
      <w:r>
        <w:rPr>
          <w:rFonts w:ascii="Times New Roman" w:hAnsi="Times New Roman" w:eastAsia="Times New Roman" w:cs="Times New Roman"/>
          <w:color w:val="231F20"/>
          <w:sz w:val="27"/>
          <w:szCs w:val="27"/>
        </w:rPr>
        <w:t xml:space="preserve"> </w:t>
      </w:r>
      <w:r>
        <w:rPr>
          <w:color w:val="231F20"/>
          <w:spacing w:val="-19"/>
          <w:w w:val="98"/>
          <w:sz w:val="27"/>
          <w:szCs w:val="27"/>
        </w:rPr>
        <w:t>年）规划。</w:t>
      </w:r>
    </w:p>
    <w:p w14:paraId="1CBC1A83">
      <w:pPr>
        <w:pStyle w:val="2"/>
        <w:spacing w:before="39" w:line="213" w:lineRule="auto"/>
        <w:ind w:left="6" w:right="110" w:firstLine="547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2"/>
          <w:w w:val="99"/>
          <w:sz w:val="27"/>
          <w:szCs w:val="27"/>
        </w:rPr>
        <w:t>24</w:t>
      </w:r>
      <w:r>
        <w:rPr>
          <w:color w:val="231F20"/>
          <w:spacing w:val="-12"/>
          <w:w w:val="99"/>
          <w:sz w:val="27"/>
          <w:szCs w:val="27"/>
        </w:rPr>
        <w:t>、六个龙江：指质量龙江、创新龙江、开放龙江、绿色龙江、幸福龙江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4"/>
          <w:sz w:val="27"/>
          <w:szCs w:val="27"/>
        </w:rPr>
        <w:t>和勤廉龙江。</w:t>
      </w:r>
    </w:p>
    <w:p w14:paraId="0E3426A4">
      <w:pPr>
        <w:pStyle w:val="2"/>
        <w:spacing w:before="34" w:line="213" w:lineRule="auto"/>
        <w:ind w:left="16" w:right="110" w:firstLine="537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25</w:t>
      </w:r>
      <w:r>
        <w:rPr>
          <w:color w:val="231F20"/>
          <w:spacing w:val="-7"/>
          <w:sz w:val="27"/>
          <w:szCs w:val="27"/>
        </w:rPr>
        <w:t>、八个振兴：指科教振兴、农业振兴、产业振兴、区域振兴、生态振</w:t>
      </w:r>
      <w:r>
        <w:rPr>
          <w:color w:val="231F20"/>
          <w:spacing w:val="12"/>
          <w:sz w:val="27"/>
          <w:szCs w:val="27"/>
        </w:rPr>
        <w:t xml:space="preserve"> </w:t>
      </w:r>
      <w:r>
        <w:rPr>
          <w:color w:val="231F20"/>
          <w:spacing w:val="-10"/>
          <w:sz w:val="27"/>
          <w:szCs w:val="27"/>
        </w:rPr>
        <w:t>兴、文化振兴、民生振兴和人才振兴。</w:t>
      </w:r>
    </w:p>
    <w:p w14:paraId="5DE12F35">
      <w:pPr>
        <w:pStyle w:val="2"/>
        <w:spacing w:before="32" w:line="217" w:lineRule="auto"/>
        <w:ind w:left="5" w:right="110" w:firstLine="548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2"/>
          <w:sz w:val="27"/>
          <w:szCs w:val="27"/>
        </w:rPr>
        <w:t>26</w:t>
      </w:r>
      <w:r>
        <w:rPr>
          <w:color w:val="231F20"/>
          <w:spacing w:val="2"/>
          <w:sz w:val="27"/>
          <w:szCs w:val="27"/>
        </w:rPr>
        <w:t>、五个争当排头：指在发展现代化大农业上争当排头，在</w:t>
      </w:r>
      <w:r>
        <w:rPr>
          <w:color w:val="231F20"/>
          <w:spacing w:val="1"/>
          <w:sz w:val="27"/>
          <w:szCs w:val="27"/>
        </w:rPr>
        <w:t>打造优势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2"/>
          <w:sz w:val="27"/>
          <w:szCs w:val="27"/>
        </w:rPr>
        <w:t xml:space="preserve">产业集群上争当排头，在繁荣活跃城市经济、推动人口高质量发展上争当 </w:t>
      </w:r>
      <w:r>
        <w:rPr>
          <w:color w:val="231F20"/>
          <w:spacing w:val="-15"/>
          <w:sz w:val="27"/>
          <w:szCs w:val="27"/>
        </w:rPr>
        <w:t>排头，在融入国内国际“大循环</w:t>
      </w:r>
      <w:r>
        <w:rPr>
          <w:color w:val="231F20"/>
          <w:spacing w:val="-44"/>
          <w:sz w:val="27"/>
          <w:szCs w:val="27"/>
        </w:rPr>
        <w:t xml:space="preserve"> </w:t>
      </w:r>
      <w:r>
        <w:rPr>
          <w:color w:val="231F20"/>
          <w:spacing w:val="-15"/>
          <w:sz w:val="27"/>
          <w:szCs w:val="27"/>
        </w:rPr>
        <w:t>”“双循环”、加快对内对外开放合作上争当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2"/>
          <w:sz w:val="27"/>
          <w:szCs w:val="27"/>
        </w:rPr>
        <w:t>排头，在维护生态安全、打造绿色发展新优势上争当</w:t>
      </w:r>
      <w:r>
        <w:rPr>
          <w:color w:val="231F20"/>
          <w:spacing w:val="-3"/>
          <w:sz w:val="27"/>
          <w:szCs w:val="27"/>
        </w:rPr>
        <w:t>排头。</w:t>
      </w:r>
    </w:p>
    <w:p w14:paraId="550DDB3E">
      <w:pPr>
        <w:pStyle w:val="2"/>
        <w:spacing w:before="32" w:line="217" w:lineRule="auto"/>
        <w:ind w:left="6" w:right="20" w:firstLine="547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6"/>
          <w:sz w:val="27"/>
          <w:szCs w:val="27"/>
        </w:rPr>
        <w:t>27</w:t>
      </w:r>
      <w:r>
        <w:rPr>
          <w:color w:val="231F20"/>
          <w:spacing w:val="-6"/>
          <w:sz w:val="27"/>
          <w:szCs w:val="27"/>
        </w:rPr>
        <w:t>、五个“</w:t>
      </w:r>
      <w:r>
        <w:rPr>
          <w:color w:val="231F20"/>
          <w:spacing w:val="-44"/>
          <w:sz w:val="27"/>
          <w:szCs w:val="27"/>
        </w:rPr>
        <w:t xml:space="preserve"> </w:t>
      </w:r>
      <w:r>
        <w:rPr>
          <w:color w:val="231F20"/>
          <w:spacing w:val="-6"/>
          <w:sz w:val="27"/>
          <w:szCs w:val="27"/>
        </w:rPr>
        <w:t>必须统筹好</w:t>
      </w:r>
      <w:r>
        <w:rPr>
          <w:color w:val="231F20"/>
          <w:spacing w:val="-46"/>
          <w:sz w:val="27"/>
          <w:szCs w:val="27"/>
        </w:rPr>
        <w:t xml:space="preserve"> </w:t>
      </w:r>
      <w:r>
        <w:rPr>
          <w:color w:val="231F20"/>
          <w:spacing w:val="-6"/>
          <w:sz w:val="27"/>
          <w:szCs w:val="27"/>
        </w:rPr>
        <w:t>”：指必须统筹好有效市场和有为政府的关系，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11"/>
          <w:sz w:val="27"/>
          <w:szCs w:val="27"/>
        </w:rPr>
        <w:t>必须统筹好总供给和总需求的关系，必须统筹好培育新动</w:t>
      </w:r>
      <w:r>
        <w:rPr>
          <w:color w:val="231F20"/>
          <w:spacing w:val="10"/>
          <w:sz w:val="27"/>
          <w:szCs w:val="27"/>
        </w:rPr>
        <w:t>能和更新旧动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2"/>
          <w:sz w:val="27"/>
          <w:szCs w:val="27"/>
        </w:rPr>
        <w:t>能的关系，必须统筹好做优增量和盘活存量的关系，必须统筹好提升质量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6"/>
          <w:sz w:val="27"/>
          <w:szCs w:val="27"/>
        </w:rPr>
        <w:t>和做大总量的关系。</w:t>
      </w:r>
    </w:p>
    <w:p w14:paraId="66289D79">
      <w:pPr>
        <w:pStyle w:val="2"/>
        <w:spacing w:before="33" w:line="204" w:lineRule="auto"/>
        <w:ind w:left="553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28</w:t>
      </w:r>
      <w:r>
        <w:rPr>
          <w:color w:val="231F20"/>
          <w:spacing w:val="-7"/>
          <w:sz w:val="27"/>
          <w:szCs w:val="27"/>
        </w:rPr>
        <w:t>、新质生产力：指创新起主导作用，摆脱传统经济增长方式、生产力</w:t>
      </w:r>
    </w:p>
    <w:p w14:paraId="50E42AD1">
      <w:pPr>
        <w:spacing w:line="204" w:lineRule="auto"/>
        <w:rPr>
          <w:sz w:val="27"/>
          <w:szCs w:val="27"/>
        </w:rPr>
        <w:sectPr>
          <w:footerReference r:id="rId27" w:type="default"/>
          <w:pgSz w:w="11906" w:h="16838"/>
          <w:pgMar w:top="1431" w:right="1479" w:bottom="1271" w:left="1602" w:header="0" w:footer="1016" w:gutter="0"/>
          <w:cols w:space="720" w:num="1"/>
        </w:sectPr>
      </w:pPr>
    </w:p>
    <w:p w14:paraId="1A1F8343">
      <w:pPr>
        <w:spacing w:line="355" w:lineRule="auto"/>
        <w:rPr>
          <w:rFonts w:ascii="Arial"/>
          <w:sz w:val="21"/>
        </w:rPr>
      </w:pPr>
    </w:p>
    <w:p w14:paraId="1F8A319B">
      <w:pPr>
        <w:spacing w:line="356" w:lineRule="auto"/>
        <w:rPr>
          <w:rFonts w:ascii="Arial"/>
          <w:sz w:val="21"/>
        </w:rPr>
      </w:pPr>
    </w:p>
    <w:p w14:paraId="4C6F5839">
      <w:pPr>
        <w:pStyle w:val="2"/>
        <w:spacing w:before="115" w:line="219" w:lineRule="auto"/>
        <w:ind w:left="17" w:right="110" w:hanging="5"/>
        <w:jc w:val="both"/>
        <w:rPr>
          <w:sz w:val="27"/>
          <w:szCs w:val="27"/>
        </w:rPr>
      </w:pPr>
      <w:r>
        <w:rPr>
          <w:color w:val="231F20"/>
          <w:spacing w:val="-6"/>
          <w:sz w:val="27"/>
          <w:szCs w:val="27"/>
        </w:rPr>
        <w:t>发展路径，具有高科技、高效能、高质量特征，符合新发展理</w:t>
      </w:r>
      <w:r>
        <w:rPr>
          <w:color w:val="231F20"/>
          <w:spacing w:val="-7"/>
          <w:sz w:val="27"/>
          <w:szCs w:val="27"/>
        </w:rPr>
        <w:t>念的先进生产</w:t>
      </w:r>
      <w:r>
        <w:rPr>
          <w:color w:val="231F20"/>
          <w:sz w:val="27"/>
          <w:szCs w:val="27"/>
        </w:rPr>
        <w:t xml:space="preserve"> 力质态</w:t>
      </w:r>
      <w:r>
        <w:rPr>
          <w:color w:val="231F20"/>
          <w:spacing w:val="-41"/>
          <w:sz w:val="27"/>
          <w:szCs w:val="27"/>
        </w:rPr>
        <w:t xml:space="preserve"> </w:t>
      </w:r>
      <w:r>
        <w:rPr>
          <w:color w:val="231F20"/>
          <w:sz w:val="27"/>
          <w:szCs w:val="27"/>
        </w:rPr>
        <w:t>。</w:t>
      </w:r>
      <w:r>
        <w:rPr>
          <w:color w:val="231F20"/>
          <w:spacing w:val="-52"/>
          <w:sz w:val="27"/>
          <w:szCs w:val="27"/>
        </w:rPr>
        <w:t xml:space="preserve"> </w:t>
      </w:r>
      <w:r>
        <w:rPr>
          <w:color w:val="231F20"/>
          <w:sz w:val="27"/>
          <w:szCs w:val="27"/>
        </w:rPr>
        <w:t>它由技术革命性突破、生产要素创新性配置、产业</w:t>
      </w:r>
      <w:r>
        <w:rPr>
          <w:color w:val="231F20"/>
          <w:spacing w:val="-1"/>
          <w:sz w:val="27"/>
          <w:szCs w:val="27"/>
        </w:rPr>
        <w:t>深度转型升级</w:t>
      </w:r>
      <w:r>
        <w:rPr>
          <w:color w:val="231F20"/>
          <w:sz w:val="27"/>
          <w:szCs w:val="27"/>
        </w:rPr>
        <w:t xml:space="preserve"> 而催生。</w:t>
      </w:r>
    </w:p>
    <w:p w14:paraId="2AB2FD61">
      <w:pPr>
        <w:pStyle w:val="2"/>
        <w:spacing w:before="12" w:line="218" w:lineRule="auto"/>
        <w:ind w:left="8" w:firstLine="551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5"/>
          <w:w w:val="97"/>
          <w:sz w:val="27"/>
          <w:szCs w:val="27"/>
        </w:rPr>
        <w:t>29</w:t>
      </w:r>
      <w:r>
        <w:rPr>
          <w:color w:val="231F20"/>
          <w:spacing w:val="-15"/>
          <w:w w:val="97"/>
          <w:sz w:val="27"/>
          <w:szCs w:val="27"/>
        </w:rPr>
        <w:t>、全省“</w:t>
      </w:r>
      <w:r>
        <w:rPr>
          <w:rFonts w:ascii="Times New Roman" w:hAnsi="Times New Roman" w:eastAsia="Times New Roman" w:cs="Times New Roman"/>
          <w:color w:val="231F20"/>
          <w:spacing w:val="-15"/>
          <w:w w:val="97"/>
          <w:sz w:val="27"/>
          <w:szCs w:val="27"/>
        </w:rPr>
        <w:t>4567</w:t>
      </w:r>
      <w:r>
        <w:rPr>
          <w:rFonts w:ascii="Times New Roman" w:hAnsi="Times New Roman" w:eastAsia="Times New Roman" w:cs="Times New Roman"/>
          <w:color w:val="231F20"/>
          <w:spacing w:val="-43"/>
          <w:sz w:val="27"/>
          <w:szCs w:val="27"/>
        </w:rPr>
        <w:t xml:space="preserve"> </w:t>
      </w:r>
      <w:r>
        <w:rPr>
          <w:color w:val="231F20"/>
          <w:spacing w:val="-15"/>
          <w:w w:val="97"/>
          <w:sz w:val="27"/>
          <w:szCs w:val="27"/>
        </w:rPr>
        <w:t>”现代产业体系：“</w:t>
      </w:r>
      <w:r>
        <w:rPr>
          <w:rFonts w:ascii="Times New Roman" w:hAnsi="Times New Roman" w:eastAsia="Times New Roman" w:cs="Times New Roman"/>
          <w:color w:val="231F20"/>
          <w:spacing w:val="-15"/>
          <w:w w:val="97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color w:val="231F20"/>
          <w:spacing w:val="-42"/>
          <w:sz w:val="27"/>
          <w:szCs w:val="27"/>
        </w:rPr>
        <w:t xml:space="preserve"> </w:t>
      </w:r>
      <w:r>
        <w:rPr>
          <w:color w:val="231F20"/>
          <w:spacing w:val="-15"/>
          <w:w w:val="97"/>
          <w:sz w:val="27"/>
          <w:szCs w:val="27"/>
        </w:rPr>
        <w:t>”指数字经济、生物经济、冰雪经济、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0"/>
          <w:sz w:val="27"/>
          <w:szCs w:val="27"/>
        </w:rPr>
        <w:t>创意设计</w:t>
      </w:r>
      <w:r>
        <w:rPr>
          <w:color w:val="231F20"/>
          <w:spacing w:val="-2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 xml:space="preserve">4 </w:t>
      </w:r>
      <w:r>
        <w:rPr>
          <w:color w:val="231F20"/>
          <w:spacing w:val="-10"/>
          <w:sz w:val="27"/>
          <w:szCs w:val="27"/>
        </w:rPr>
        <w:t>个经济发展新引擎；“</w:t>
      </w: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>5</w:t>
      </w:r>
      <w:r>
        <w:rPr>
          <w:rFonts w:ascii="Times New Roman" w:hAnsi="Times New Roman" w:eastAsia="Times New Roman" w:cs="Times New Roman"/>
          <w:color w:val="231F20"/>
          <w:spacing w:val="-42"/>
          <w:sz w:val="27"/>
          <w:szCs w:val="27"/>
        </w:rPr>
        <w:t xml:space="preserve"> </w:t>
      </w:r>
      <w:r>
        <w:rPr>
          <w:color w:val="231F20"/>
          <w:spacing w:val="-10"/>
          <w:sz w:val="27"/>
          <w:szCs w:val="27"/>
        </w:rPr>
        <w:t>”指航空航天、电子信息、新材料、高端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16"/>
          <w:w w:val="98"/>
          <w:sz w:val="27"/>
          <w:szCs w:val="27"/>
        </w:rPr>
        <w:t>装备、农机装备</w:t>
      </w:r>
      <w:r>
        <w:rPr>
          <w:color w:val="231F20"/>
          <w:spacing w:val="-2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6"/>
          <w:w w:val="98"/>
          <w:sz w:val="27"/>
          <w:szCs w:val="27"/>
        </w:rPr>
        <w:t xml:space="preserve">5 </w:t>
      </w:r>
      <w:r>
        <w:rPr>
          <w:color w:val="231F20"/>
          <w:spacing w:val="-16"/>
          <w:w w:val="98"/>
          <w:sz w:val="27"/>
          <w:szCs w:val="27"/>
        </w:rPr>
        <w:t>个战略性新兴产业；“</w:t>
      </w:r>
      <w:r>
        <w:rPr>
          <w:rFonts w:ascii="Times New Roman" w:hAnsi="Times New Roman" w:eastAsia="Times New Roman" w:cs="Times New Roman"/>
          <w:color w:val="231F20"/>
          <w:spacing w:val="-16"/>
          <w:w w:val="98"/>
          <w:sz w:val="27"/>
          <w:szCs w:val="27"/>
        </w:rPr>
        <w:t>6</w:t>
      </w:r>
      <w:r>
        <w:rPr>
          <w:rFonts w:ascii="Times New Roman" w:hAnsi="Times New Roman" w:eastAsia="Times New Roman" w:cs="Times New Roman"/>
          <w:color w:val="231F20"/>
          <w:spacing w:val="-42"/>
          <w:sz w:val="27"/>
          <w:szCs w:val="27"/>
        </w:rPr>
        <w:t xml:space="preserve"> </w:t>
      </w:r>
      <w:r>
        <w:rPr>
          <w:color w:val="231F20"/>
          <w:spacing w:val="-16"/>
          <w:w w:val="98"/>
          <w:sz w:val="27"/>
          <w:szCs w:val="27"/>
        </w:rPr>
        <w:t>”指能源、化工、食品、医药、汽车、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0"/>
          <w:sz w:val="27"/>
          <w:szCs w:val="27"/>
        </w:rPr>
        <w:t>轻工</w:t>
      </w:r>
      <w:r>
        <w:rPr>
          <w:color w:val="231F20"/>
          <w:spacing w:val="-1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 xml:space="preserve">6 </w:t>
      </w:r>
      <w:r>
        <w:rPr>
          <w:color w:val="231F20"/>
          <w:spacing w:val="-10"/>
          <w:sz w:val="27"/>
          <w:szCs w:val="27"/>
        </w:rPr>
        <w:t>个传统优势产业；“</w:t>
      </w: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>7</w:t>
      </w:r>
      <w:r>
        <w:rPr>
          <w:rFonts w:ascii="Times New Roman" w:hAnsi="Times New Roman" w:eastAsia="Times New Roman" w:cs="Times New Roman"/>
          <w:color w:val="231F20"/>
          <w:spacing w:val="-42"/>
          <w:sz w:val="27"/>
          <w:szCs w:val="27"/>
        </w:rPr>
        <w:t xml:space="preserve"> </w:t>
      </w:r>
      <w:r>
        <w:rPr>
          <w:color w:val="231F20"/>
          <w:spacing w:val="-10"/>
          <w:sz w:val="27"/>
          <w:szCs w:val="27"/>
        </w:rPr>
        <w:t>”指信息服务、现代金融、现代物流、</w:t>
      </w:r>
      <w:r>
        <w:rPr>
          <w:color w:val="231F20"/>
          <w:spacing w:val="-11"/>
          <w:sz w:val="27"/>
          <w:szCs w:val="27"/>
        </w:rPr>
        <w:t>服务型制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11"/>
          <w:sz w:val="27"/>
          <w:szCs w:val="27"/>
        </w:rPr>
        <w:t>造、旅游康养、养老托育、文化娱乐</w:t>
      </w:r>
      <w:r>
        <w:rPr>
          <w:color w:val="231F20"/>
          <w:spacing w:val="-15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1"/>
          <w:sz w:val="27"/>
          <w:szCs w:val="27"/>
        </w:rPr>
        <w:t>7</w:t>
      </w:r>
      <w:r>
        <w:rPr>
          <w:rFonts w:ascii="Times New Roman" w:hAnsi="Times New Roman" w:eastAsia="Times New Roman" w:cs="Times New Roman"/>
          <w:color w:val="231F20"/>
          <w:spacing w:val="-15"/>
          <w:sz w:val="27"/>
          <w:szCs w:val="27"/>
        </w:rPr>
        <w:t xml:space="preserve"> </w:t>
      </w:r>
      <w:r>
        <w:rPr>
          <w:color w:val="231F20"/>
          <w:spacing w:val="-11"/>
          <w:sz w:val="27"/>
          <w:szCs w:val="27"/>
        </w:rPr>
        <w:t>个现代服务业。</w:t>
      </w:r>
    </w:p>
    <w:p w14:paraId="5E771D6A">
      <w:pPr>
        <w:pStyle w:val="2"/>
        <w:spacing w:before="31" w:line="218" w:lineRule="auto"/>
        <w:ind w:left="2" w:firstLine="563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6"/>
          <w:w w:val="97"/>
          <w:sz w:val="27"/>
          <w:szCs w:val="27"/>
        </w:rPr>
        <w:t>30</w:t>
      </w:r>
      <w:r>
        <w:rPr>
          <w:color w:val="231F20"/>
          <w:spacing w:val="-16"/>
          <w:w w:val="97"/>
          <w:sz w:val="27"/>
          <w:szCs w:val="27"/>
        </w:rPr>
        <w:t>、全市“</w:t>
      </w:r>
      <w:r>
        <w:rPr>
          <w:rFonts w:ascii="Times New Roman" w:hAnsi="Times New Roman" w:eastAsia="Times New Roman" w:cs="Times New Roman"/>
          <w:color w:val="231F20"/>
          <w:spacing w:val="-16"/>
          <w:w w:val="97"/>
          <w:sz w:val="27"/>
          <w:szCs w:val="27"/>
        </w:rPr>
        <w:t>4106</w:t>
      </w:r>
      <w:r>
        <w:rPr>
          <w:rFonts w:ascii="Times New Roman" w:hAnsi="Times New Roman" w:eastAsia="Times New Roman" w:cs="Times New Roman"/>
          <w:color w:val="231F20"/>
          <w:spacing w:val="-11"/>
          <w:sz w:val="27"/>
          <w:szCs w:val="27"/>
        </w:rPr>
        <w:t xml:space="preserve"> </w:t>
      </w:r>
      <w:r>
        <w:rPr>
          <w:color w:val="231F20"/>
          <w:spacing w:val="-16"/>
          <w:w w:val="97"/>
          <w:sz w:val="27"/>
          <w:szCs w:val="27"/>
        </w:rPr>
        <w:t>”现代产业体系：“</w:t>
      </w:r>
      <w:r>
        <w:rPr>
          <w:rFonts w:ascii="Times New Roman" w:hAnsi="Times New Roman" w:eastAsia="Times New Roman" w:cs="Times New Roman"/>
          <w:color w:val="231F20"/>
          <w:spacing w:val="-16"/>
          <w:w w:val="97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color w:val="231F20"/>
          <w:spacing w:val="-43"/>
          <w:sz w:val="27"/>
          <w:szCs w:val="27"/>
        </w:rPr>
        <w:t xml:space="preserve"> </w:t>
      </w:r>
      <w:r>
        <w:rPr>
          <w:color w:val="231F20"/>
          <w:spacing w:val="-16"/>
          <w:w w:val="97"/>
          <w:sz w:val="27"/>
          <w:szCs w:val="27"/>
        </w:rPr>
        <w:t>”指数字经济、生物经济、冰雪经济、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14"/>
          <w:sz w:val="27"/>
          <w:szCs w:val="27"/>
        </w:rPr>
        <w:t>创意设计</w:t>
      </w:r>
      <w:r>
        <w:rPr>
          <w:color w:val="231F20"/>
          <w:spacing w:val="-1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4"/>
          <w:sz w:val="27"/>
          <w:szCs w:val="27"/>
        </w:rPr>
        <w:t xml:space="preserve">4 </w:t>
      </w:r>
      <w:r>
        <w:rPr>
          <w:color w:val="231F20"/>
          <w:spacing w:val="-14"/>
          <w:sz w:val="27"/>
          <w:szCs w:val="27"/>
        </w:rPr>
        <w:t>个产业；“</w:t>
      </w:r>
      <w:r>
        <w:rPr>
          <w:color w:val="231F20"/>
          <w:spacing w:val="-5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4"/>
          <w:sz w:val="27"/>
          <w:szCs w:val="27"/>
        </w:rPr>
        <w:t>10</w:t>
      </w:r>
      <w:r>
        <w:rPr>
          <w:rFonts w:ascii="Times New Roman" w:hAnsi="Times New Roman" w:eastAsia="Times New Roman" w:cs="Times New Roman"/>
          <w:color w:val="231F20"/>
          <w:spacing w:val="-43"/>
          <w:sz w:val="27"/>
          <w:szCs w:val="27"/>
        </w:rPr>
        <w:t xml:space="preserve"> </w:t>
      </w:r>
      <w:r>
        <w:rPr>
          <w:color w:val="231F20"/>
          <w:spacing w:val="-14"/>
          <w:sz w:val="27"/>
          <w:szCs w:val="27"/>
        </w:rPr>
        <w:t>”指食品加工、生物发酵、精细化工、医药制造、麻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9"/>
          <w:sz w:val="27"/>
          <w:szCs w:val="27"/>
        </w:rPr>
        <w:t>纺制品、电子装备、再生资源、智能机械、</w:t>
      </w:r>
      <w:r>
        <w:rPr>
          <w:color w:val="231F20"/>
          <w:spacing w:val="-10"/>
          <w:sz w:val="27"/>
          <w:szCs w:val="27"/>
        </w:rPr>
        <w:t xml:space="preserve">新型能源、节能材料 </w:t>
      </w: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 xml:space="preserve">10 </w:t>
      </w:r>
      <w:r>
        <w:rPr>
          <w:color w:val="231F20"/>
          <w:spacing w:val="-10"/>
          <w:sz w:val="27"/>
          <w:szCs w:val="27"/>
        </w:rPr>
        <w:t>个重点工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-13"/>
          <w:w w:val="98"/>
          <w:sz w:val="27"/>
          <w:szCs w:val="27"/>
        </w:rPr>
        <w:t>业产业；“</w:t>
      </w:r>
      <w:r>
        <w:rPr>
          <w:rFonts w:ascii="Times New Roman" w:hAnsi="Times New Roman" w:eastAsia="Times New Roman" w:cs="Times New Roman"/>
          <w:color w:val="231F20"/>
          <w:spacing w:val="-13"/>
          <w:w w:val="98"/>
          <w:sz w:val="27"/>
          <w:szCs w:val="27"/>
        </w:rPr>
        <w:t>6</w:t>
      </w:r>
      <w:r>
        <w:rPr>
          <w:rFonts w:ascii="Times New Roman" w:hAnsi="Times New Roman" w:eastAsia="Times New Roman" w:cs="Times New Roman"/>
          <w:color w:val="231F20"/>
          <w:spacing w:val="-25"/>
          <w:sz w:val="27"/>
          <w:szCs w:val="27"/>
        </w:rPr>
        <w:t xml:space="preserve"> </w:t>
      </w:r>
      <w:r>
        <w:rPr>
          <w:color w:val="231F20"/>
          <w:spacing w:val="-13"/>
          <w:w w:val="98"/>
          <w:sz w:val="27"/>
          <w:szCs w:val="27"/>
        </w:rPr>
        <w:t>”指现代物流、电子商务、现代金融、养老托育、旅游康养、文化</w:t>
      </w:r>
      <w:r>
        <w:rPr>
          <w:color w:val="231F20"/>
          <w:sz w:val="27"/>
          <w:szCs w:val="27"/>
        </w:rPr>
        <w:t xml:space="preserve">  </w:t>
      </w:r>
      <w:r>
        <w:rPr>
          <w:color w:val="231F20"/>
          <w:spacing w:val="3"/>
          <w:sz w:val="27"/>
          <w:szCs w:val="27"/>
        </w:rPr>
        <w:t>娱乐</w:t>
      </w:r>
      <w:r>
        <w:rPr>
          <w:color w:val="231F20"/>
          <w:spacing w:val="-2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  <w:sz w:val="27"/>
          <w:szCs w:val="27"/>
        </w:rPr>
        <w:t>6</w:t>
      </w:r>
      <w:r>
        <w:rPr>
          <w:rFonts w:ascii="Times New Roman" w:hAnsi="Times New Roman" w:eastAsia="Times New Roman" w:cs="Times New Roman"/>
          <w:color w:val="231F20"/>
          <w:spacing w:val="-15"/>
          <w:sz w:val="27"/>
          <w:szCs w:val="27"/>
        </w:rPr>
        <w:t xml:space="preserve"> </w:t>
      </w:r>
      <w:r>
        <w:rPr>
          <w:color w:val="231F20"/>
          <w:spacing w:val="3"/>
          <w:sz w:val="27"/>
          <w:szCs w:val="27"/>
        </w:rPr>
        <w:t>个现代服务业。</w:t>
      </w:r>
    </w:p>
    <w:p w14:paraId="5241FF0E">
      <w:pPr>
        <w:pStyle w:val="2"/>
        <w:spacing w:before="26" w:line="218" w:lineRule="auto"/>
        <w:ind w:left="12" w:right="110" w:firstLine="553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>31</w:t>
      </w:r>
      <w:r>
        <w:rPr>
          <w:color w:val="231F20"/>
          <w:spacing w:val="5"/>
          <w:sz w:val="27"/>
          <w:szCs w:val="27"/>
        </w:rPr>
        <w:t>、人工智能</w:t>
      </w:r>
      <w:r>
        <w:rPr>
          <w:rFonts w:ascii="Times New Roman" w:hAnsi="Times New Roman" w:eastAsia="Times New Roman" w:cs="Times New Roman"/>
          <w:color w:val="231F20"/>
          <w:spacing w:val="5"/>
          <w:sz w:val="27"/>
          <w:szCs w:val="27"/>
        </w:rPr>
        <w:t>+</w:t>
      </w:r>
      <w:r>
        <w:rPr>
          <w:color w:val="231F20"/>
          <w:spacing w:val="5"/>
          <w:sz w:val="27"/>
          <w:szCs w:val="27"/>
        </w:rPr>
        <w:t>：指的是人工智能作为一种基础性、驱动性的技术力</w:t>
      </w:r>
      <w:r>
        <w:rPr>
          <w:color w:val="231F20"/>
          <w:spacing w:val="15"/>
          <w:sz w:val="27"/>
          <w:szCs w:val="27"/>
        </w:rPr>
        <w:t xml:space="preserve"> </w:t>
      </w:r>
      <w:r>
        <w:rPr>
          <w:color w:val="231F20"/>
          <w:spacing w:val="-14"/>
          <w:sz w:val="27"/>
          <w:szCs w:val="27"/>
        </w:rPr>
        <w:t>量，与制造、医疗、教育、交通、农业等多个领域进行深度融合，创造出新的</w:t>
      </w:r>
      <w:r>
        <w:rPr>
          <w:color w:val="231F20"/>
          <w:spacing w:val="2"/>
          <w:sz w:val="27"/>
          <w:szCs w:val="27"/>
        </w:rPr>
        <w:t xml:space="preserve"> 产品、服务和商业模式，从而推动传统行业的转型升级和社会经济结构的 </w:t>
      </w:r>
      <w:r>
        <w:rPr>
          <w:color w:val="231F20"/>
          <w:spacing w:val="-1"/>
          <w:sz w:val="27"/>
          <w:szCs w:val="27"/>
        </w:rPr>
        <w:t>变革。</w:t>
      </w:r>
    </w:p>
    <w:p w14:paraId="5682EBE9">
      <w:pPr>
        <w:pStyle w:val="2"/>
        <w:spacing w:before="30" w:line="216" w:lineRule="auto"/>
        <w:ind w:left="10" w:right="110" w:firstLine="55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5"/>
          <w:sz w:val="27"/>
          <w:szCs w:val="27"/>
        </w:rPr>
        <w:t>32</w:t>
      </w:r>
      <w:r>
        <w:rPr>
          <w:color w:val="231F20"/>
          <w:spacing w:val="-15"/>
          <w:sz w:val="27"/>
          <w:szCs w:val="27"/>
        </w:rPr>
        <w:t>、千万吨粮食增产计划：指聚焦提单产、稳面积，坚持良田、良种、良</w:t>
      </w:r>
      <w:r>
        <w:rPr>
          <w:color w:val="231F20"/>
          <w:spacing w:val="7"/>
          <w:sz w:val="27"/>
          <w:szCs w:val="27"/>
        </w:rPr>
        <w:t xml:space="preserve"> </w:t>
      </w:r>
      <w:r>
        <w:rPr>
          <w:color w:val="231F20"/>
          <w:spacing w:val="8"/>
          <w:sz w:val="27"/>
          <w:szCs w:val="27"/>
        </w:rPr>
        <w:t>技</w:t>
      </w:r>
      <w:r>
        <w:rPr>
          <w:color w:val="231F20"/>
          <w:spacing w:val="-44"/>
          <w:sz w:val="27"/>
          <w:szCs w:val="27"/>
        </w:rPr>
        <w:t xml:space="preserve"> </w:t>
      </w:r>
      <w:r>
        <w:rPr>
          <w:color w:val="231F20"/>
          <w:spacing w:val="8"/>
          <w:sz w:val="27"/>
          <w:szCs w:val="27"/>
        </w:rPr>
        <w:t>、良机</w:t>
      </w:r>
      <w:r>
        <w:rPr>
          <w:color w:val="231F20"/>
          <w:spacing w:val="-43"/>
          <w:sz w:val="27"/>
          <w:szCs w:val="27"/>
        </w:rPr>
        <w:t xml:space="preserve"> </w:t>
      </w:r>
      <w:r>
        <w:rPr>
          <w:color w:val="231F20"/>
          <w:spacing w:val="8"/>
          <w:sz w:val="27"/>
          <w:szCs w:val="27"/>
        </w:rPr>
        <w:t xml:space="preserve">、良制协同发力，力争用 </w:t>
      </w:r>
      <w:r>
        <w:rPr>
          <w:rFonts w:ascii="Times New Roman" w:hAnsi="Times New Roman" w:eastAsia="Times New Roman" w:cs="Times New Roman"/>
          <w:color w:val="231F20"/>
          <w:spacing w:val="8"/>
          <w:sz w:val="27"/>
          <w:szCs w:val="27"/>
        </w:rPr>
        <w:t xml:space="preserve">5 </w:t>
      </w:r>
      <w:r>
        <w:rPr>
          <w:color w:val="231F20"/>
          <w:spacing w:val="8"/>
          <w:sz w:val="27"/>
          <w:szCs w:val="27"/>
        </w:rPr>
        <w:t>年时间</w:t>
      </w:r>
      <w:r>
        <w:rPr>
          <w:color w:val="231F20"/>
          <w:spacing w:val="7"/>
          <w:sz w:val="27"/>
          <w:szCs w:val="27"/>
        </w:rPr>
        <w:t>将全省粮食综合产能提高到</w:t>
      </w:r>
      <w:r>
        <w:rPr>
          <w:color w:val="231F2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  <w:sz w:val="27"/>
          <w:szCs w:val="27"/>
        </w:rPr>
        <w:t>1800</w:t>
      </w:r>
      <w:r>
        <w:rPr>
          <w:rFonts w:ascii="Times New Roman" w:hAnsi="Times New Roman" w:eastAsia="Times New Roman" w:cs="Times New Roman"/>
          <w:color w:val="231F20"/>
          <w:spacing w:val="-5"/>
          <w:sz w:val="27"/>
          <w:szCs w:val="27"/>
        </w:rPr>
        <w:t xml:space="preserve"> </w:t>
      </w:r>
      <w:r>
        <w:rPr>
          <w:color w:val="231F20"/>
          <w:spacing w:val="1"/>
          <w:sz w:val="27"/>
          <w:szCs w:val="27"/>
        </w:rPr>
        <w:t>亿斤左右。</w:t>
      </w:r>
    </w:p>
    <w:p w14:paraId="31DF0D44">
      <w:pPr>
        <w:pStyle w:val="2"/>
        <w:spacing w:before="31" w:line="213" w:lineRule="auto"/>
        <w:ind w:left="41" w:right="110" w:firstLine="5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33</w:t>
      </w:r>
      <w:r>
        <w:rPr>
          <w:color w:val="231F20"/>
          <w:spacing w:val="-7"/>
          <w:sz w:val="27"/>
          <w:szCs w:val="27"/>
        </w:rPr>
        <w:t>、粮头食尾：指粮食生产在前端，农产品消费在尾端，着力衔接农产</w:t>
      </w:r>
      <w:r>
        <w:rPr>
          <w:color w:val="231F20"/>
          <w:spacing w:val="6"/>
          <w:sz w:val="27"/>
          <w:szCs w:val="27"/>
        </w:rPr>
        <w:t xml:space="preserve"> </w:t>
      </w:r>
      <w:r>
        <w:rPr>
          <w:color w:val="231F20"/>
          <w:spacing w:val="1"/>
          <w:sz w:val="27"/>
          <w:szCs w:val="27"/>
        </w:rPr>
        <w:t>品生产与消费。</w:t>
      </w:r>
    </w:p>
    <w:p w14:paraId="17F2EC0A">
      <w:pPr>
        <w:pStyle w:val="2"/>
        <w:spacing w:before="32" w:line="213" w:lineRule="auto"/>
        <w:ind w:left="12" w:right="110" w:firstLine="553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34</w:t>
      </w:r>
      <w:r>
        <w:rPr>
          <w:color w:val="231F20"/>
          <w:spacing w:val="-7"/>
          <w:sz w:val="27"/>
          <w:szCs w:val="27"/>
        </w:rPr>
        <w:t>、农头工尾：指农业在前端，工业在尾端，推进一产与二产融合，实</w:t>
      </w:r>
      <w:r>
        <w:rPr>
          <w:color w:val="231F20"/>
          <w:spacing w:val="6"/>
          <w:sz w:val="27"/>
          <w:szCs w:val="27"/>
        </w:rPr>
        <w:t xml:space="preserve"> 现农产品精深加工。</w:t>
      </w:r>
    </w:p>
    <w:p w14:paraId="04F09B52">
      <w:pPr>
        <w:pStyle w:val="2"/>
        <w:spacing w:before="32" w:line="205" w:lineRule="auto"/>
        <w:ind w:left="56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7"/>
          <w:w w:val="97"/>
          <w:sz w:val="27"/>
          <w:szCs w:val="27"/>
        </w:rPr>
        <w:t>35</w:t>
      </w:r>
      <w:r>
        <w:rPr>
          <w:color w:val="231F20"/>
          <w:spacing w:val="-17"/>
          <w:w w:val="97"/>
          <w:sz w:val="27"/>
          <w:szCs w:val="27"/>
        </w:rPr>
        <w:t>、</w:t>
      </w:r>
      <w:r>
        <w:rPr>
          <w:rFonts w:hint="eastAsia"/>
          <w:color w:val="231F20"/>
          <w:spacing w:val="-17"/>
          <w:w w:val="97"/>
          <w:sz w:val="27"/>
          <w:szCs w:val="27"/>
          <w:lang w:eastAsia="zh-CN"/>
        </w:rPr>
        <w:t>“千万工程”</w:t>
      </w:r>
      <w:r>
        <w:rPr>
          <w:color w:val="231F20"/>
          <w:spacing w:val="-17"/>
          <w:w w:val="97"/>
          <w:sz w:val="27"/>
          <w:szCs w:val="27"/>
        </w:rPr>
        <w:t>：指“千村示范、万村整治</w:t>
      </w:r>
      <w:r>
        <w:rPr>
          <w:color w:val="231F20"/>
          <w:spacing w:val="-19"/>
          <w:sz w:val="27"/>
          <w:szCs w:val="27"/>
        </w:rPr>
        <w:t xml:space="preserve"> </w:t>
      </w:r>
      <w:r>
        <w:rPr>
          <w:color w:val="231F20"/>
          <w:spacing w:val="-17"/>
          <w:w w:val="97"/>
          <w:sz w:val="27"/>
          <w:szCs w:val="27"/>
        </w:rPr>
        <w:t>”工程。</w:t>
      </w:r>
    </w:p>
    <w:p w14:paraId="7E642F1C">
      <w:pPr>
        <w:pStyle w:val="2"/>
        <w:spacing w:before="30" w:line="205" w:lineRule="auto"/>
        <w:ind w:left="56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7"/>
          <w:w w:val="96"/>
          <w:sz w:val="27"/>
          <w:szCs w:val="27"/>
        </w:rPr>
        <w:t>36</w:t>
      </w:r>
      <w:r>
        <w:rPr>
          <w:color w:val="231F20"/>
          <w:spacing w:val="-17"/>
          <w:w w:val="96"/>
          <w:sz w:val="27"/>
          <w:szCs w:val="27"/>
        </w:rPr>
        <w:t>、“十百千</w:t>
      </w:r>
      <w:r>
        <w:rPr>
          <w:color w:val="231F20"/>
          <w:spacing w:val="-29"/>
          <w:sz w:val="27"/>
          <w:szCs w:val="27"/>
        </w:rPr>
        <w:t xml:space="preserve"> </w:t>
      </w:r>
      <w:r>
        <w:rPr>
          <w:color w:val="231F20"/>
          <w:spacing w:val="-17"/>
          <w:w w:val="96"/>
          <w:sz w:val="27"/>
          <w:szCs w:val="27"/>
        </w:rPr>
        <w:t>”行动：指实施“十村精品、百村示范、千村创建</w:t>
      </w:r>
      <w:r>
        <w:rPr>
          <w:color w:val="231F20"/>
          <w:spacing w:val="-53"/>
          <w:sz w:val="27"/>
          <w:szCs w:val="27"/>
        </w:rPr>
        <w:t xml:space="preserve"> </w:t>
      </w:r>
      <w:r>
        <w:rPr>
          <w:color w:val="231F20"/>
          <w:spacing w:val="-17"/>
          <w:w w:val="96"/>
          <w:sz w:val="27"/>
          <w:szCs w:val="27"/>
        </w:rPr>
        <w:t>”行动。</w:t>
      </w:r>
    </w:p>
    <w:p w14:paraId="099071DC">
      <w:pPr>
        <w:pStyle w:val="2"/>
        <w:spacing w:before="32" w:line="213" w:lineRule="auto"/>
        <w:ind w:left="9" w:right="110" w:firstLine="55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z w:val="27"/>
          <w:szCs w:val="27"/>
        </w:rPr>
        <w:t>37</w:t>
      </w:r>
      <w:r>
        <w:rPr>
          <w:color w:val="231F20"/>
          <w:sz w:val="27"/>
          <w:szCs w:val="27"/>
        </w:rPr>
        <w:t>、一镇</w:t>
      </w:r>
      <w:r>
        <w:rPr>
          <w:color w:val="231F20"/>
          <w:spacing w:val="-28"/>
          <w:sz w:val="27"/>
          <w:szCs w:val="27"/>
        </w:rPr>
        <w:t xml:space="preserve"> </w:t>
      </w:r>
      <w:r>
        <w:rPr>
          <w:color w:val="231F20"/>
          <w:sz w:val="27"/>
          <w:szCs w:val="27"/>
        </w:rPr>
        <w:t xml:space="preserve">一策：指根据不同镇的地理情况、产业特点和经济指标来制 </w:t>
      </w:r>
      <w:r>
        <w:rPr>
          <w:color w:val="231F20"/>
          <w:spacing w:val="5"/>
          <w:sz w:val="27"/>
          <w:szCs w:val="27"/>
        </w:rPr>
        <w:t>定相应的规划。</w:t>
      </w:r>
    </w:p>
    <w:p w14:paraId="2B880818">
      <w:pPr>
        <w:pStyle w:val="2"/>
        <w:spacing w:before="31" w:line="205" w:lineRule="auto"/>
        <w:ind w:left="56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8"/>
          <w:w w:val="97"/>
          <w:sz w:val="27"/>
          <w:szCs w:val="27"/>
        </w:rPr>
        <w:t>38</w:t>
      </w:r>
      <w:r>
        <w:rPr>
          <w:color w:val="231F20"/>
          <w:spacing w:val="-18"/>
          <w:w w:val="97"/>
          <w:sz w:val="27"/>
          <w:szCs w:val="27"/>
        </w:rPr>
        <w:t>、名特优新：指名牌、特色、优质、新型。</w:t>
      </w:r>
    </w:p>
    <w:p w14:paraId="089D1BF1">
      <w:pPr>
        <w:pStyle w:val="2"/>
        <w:spacing w:before="33" w:line="204" w:lineRule="auto"/>
        <w:ind w:left="56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2"/>
          <w:sz w:val="27"/>
          <w:szCs w:val="27"/>
        </w:rPr>
        <w:t>39</w:t>
      </w:r>
      <w:r>
        <w:rPr>
          <w:color w:val="231F20"/>
          <w:spacing w:val="-12"/>
          <w:sz w:val="27"/>
          <w:szCs w:val="27"/>
        </w:rPr>
        <w:t>、</w:t>
      </w:r>
      <w:r>
        <w:rPr>
          <w:rFonts w:hint="eastAsia"/>
          <w:color w:val="231F20"/>
          <w:spacing w:val="-12"/>
          <w:sz w:val="27"/>
          <w:szCs w:val="27"/>
          <w:lang w:eastAsia="zh-CN"/>
        </w:rPr>
        <w:t>“双碳”</w:t>
      </w:r>
      <w:r>
        <w:rPr>
          <w:color w:val="231F20"/>
          <w:spacing w:val="-12"/>
          <w:sz w:val="27"/>
          <w:szCs w:val="27"/>
        </w:rPr>
        <w:t>：指碳达峰与碳中和。</w:t>
      </w:r>
    </w:p>
    <w:p w14:paraId="5DD885FE">
      <w:pPr>
        <w:spacing w:line="204" w:lineRule="auto"/>
        <w:rPr>
          <w:sz w:val="27"/>
          <w:szCs w:val="27"/>
        </w:rPr>
        <w:sectPr>
          <w:footerReference r:id="rId28" w:type="default"/>
          <w:pgSz w:w="11906" w:h="16838"/>
          <w:pgMar w:top="1431" w:right="1479" w:bottom="1271" w:left="1595" w:header="0" w:footer="1013" w:gutter="0"/>
          <w:cols w:space="720" w:num="1"/>
        </w:sectPr>
      </w:pPr>
    </w:p>
    <w:p w14:paraId="787262DA">
      <w:pPr>
        <w:spacing w:line="356" w:lineRule="auto"/>
        <w:rPr>
          <w:rFonts w:ascii="Arial"/>
          <w:sz w:val="21"/>
        </w:rPr>
      </w:pPr>
    </w:p>
    <w:p w14:paraId="4772C8A2">
      <w:pPr>
        <w:spacing w:line="356" w:lineRule="auto"/>
        <w:rPr>
          <w:rFonts w:ascii="Arial"/>
          <w:sz w:val="21"/>
        </w:rPr>
      </w:pPr>
    </w:p>
    <w:p w14:paraId="4D9C08C4">
      <w:pPr>
        <w:pStyle w:val="2"/>
        <w:spacing w:before="116" w:line="204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23"/>
          <w:w w:val="99"/>
          <w:sz w:val="27"/>
          <w:szCs w:val="27"/>
        </w:rPr>
        <w:t>40</w:t>
      </w:r>
      <w:r>
        <w:rPr>
          <w:color w:val="231F20"/>
          <w:spacing w:val="-23"/>
          <w:w w:val="99"/>
          <w:sz w:val="27"/>
          <w:szCs w:val="27"/>
        </w:rPr>
        <w:t>、“两高</w:t>
      </w:r>
      <w:r>
        <w:rPr>
          <w:color w:val="231F20"/>
          <w:spacing w:val="-38"/>
          <w:sz w:val="27"/>
          <w:szCs w:val="27"/>
        </w:rPr>
        <w:t xml:space="preserve"> </w:t>
      </w:r>
      <w:r>
        <w:rPr>
          <w:color w:val="231F20"/>
          <w:spacing w:val="-23"/>
          <w:w w:val="99"/>
          <w:sz w:val="27"/>
          <w:szCs w:val="27"/>
        </w:rPr>
        <w:t>一低</w:t>
      </w:r>
      <w:r>
        <w:rPr>
          <w:color w:val="231F20"/>
          <w:spacing w:val="-53"/>
          <w:sz w:val="27"/>
          <w:szCs w:val="27"/>
        </w:rPr>
        <w:t xml:space="preserve"> </w:t>
      </w:r>
      <w:r>
        <w:rPr>
          <w:color w:val="231F20"/>
          <w:spacing w:val="-23"/>
          <w:w w:val="99"/>
          <w:sz w:val="27"/>
          <w:szCs w:val="27"/>
        </w:rPr>
        <w:t>”项 目：指高耗能、高排放、低水平的项目。</w:t>
      </w:r>
    </w:p>
    <w:p w14:paraId="3C7846AA">
      <w:pPr>
        <w:pStyle w:val="2"/>
        <w:spacing w:before="32" w:line="204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4"/>
          <w:sz w:val="27"/>
          <w:szCs w:val="27"/>
        </w:rPr>
        <w:t>41</w:t>
      </w:r>
      <w:r>
        <w:rPr>
          <w:color w:val="231F20"/>
          <w:spacing w:val="-4"/>
          <w:sz w:val="27"/>
          <w:szCs w:val="27"/>
        </w:rPr>
        <w:t>、智改数转：指实施智能化改造和数字化转型。</w:t>
      </w:r>
    </w:p>
    <w:p w14:paraId="24031D41">
      <w:pPr>
        <w:pStyle w:val="2"/>
        <w:spacing w:before="33" w:line="205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4"/>
          <w:sz w:val="27"/>
          <w:szCs w:val="27"/>
        </w:rPr>
        <w:t>42</w:t>
      </w:r>
      <w:r>
        <w:rPr>
          <w:color w:val="231F20"/>
          <w:spacing w:val="-14"/>
          <w:sz w:val="27"/>
          <w:szCs w:val="27"/>
        </w:rPr>
        <w:t>、一老</w:t>
      </w:r>
      <w:r>
        <w:rPr>
          <w:color w:val="231F20"/>
          <w:spacing w:val="-31"/>
          <w:sz w:val="27"/>
          <w:szCs w:val="27"/>
        </w:rPr>
        <w:t xml:space="preserve"> </w:t>
      </w:r>
      <w:r>
        <w:rPr>
          <w:color w:val="231F20"/>
          <w:spacing w:val="-14"/>
          <w:sz w:val="27"/>
          <w:szCs w:val="27"/>
        </w:rPr>
        <w:t>一小：指老人和小孩。</w:t>
      </w:r>
    </w:p>
    <w:p w14:paraId="7B086483">
      <w:pPr>
        <w:pStyle w:val="2"/>
        <w:spacing w:before="30" w:line="205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0"/>
          <w:sz w:val="27"/>
          <w:szCs w:val="27"/>
        </w:rPr>
        <w:t>43</w:t>
      </w:r>
      <w:r>
        <w:rPr>
          <w:color w:val="231F20"/>
          <w:spacing w:val="-10"/>
          <w:sz w:val="27"/>
          <w:szCs w:val="27"/>
        </w:rPr>
        <w:t>、</w:t>
      </w:r>
      <w:r>
        <w:rPr>
          <w:rFonts w:hint="eastAsia"/>
          <w:color w:val="231F20"/>
          <w:spacing w:val="-10"/>
          <w:sz w:val="27"/>
          <w:szCs w:val="27"/>
          <w:lang w:eastAsia="zh-CN"/>
        </w:rPr>
        <w:t>“枫桥经验”</w:t>
      </w:r>
      <w:r>
        <w:rPr>
          <w:color w:val="231F20"/>
          <w:spacing w:val="-10"/>
          <w:sz w:val="27"/>
          <w:szCs w:val="27"/>
        </w:rPr>
        <w:t>：指发动和依靠群众，坚持矛盾不上交，就地解决。</w:t>
      </w:r>
    </w:p>
    <w:p w14:paraId="412C6A5A">
      <w:pPr>
        <w:pStyle w:val="2"/>
        <w:spacing w:before="32" w:line="205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6"/>
          <w:w w:val="98"/>
          <w:sz w:val="27"/>
          <w:szCs w:val="27"/>
        </w:rPr>
        <w:t>44</w:t>
      </w:r>
      <w:r>
        <w:rPr>
          <w:color w:val="231F20"/>
          <w:spacing w:val="-16"/>
          <w:w w:val="98"/>
          <w:sz w:val="27"/>
          <w:szCs w:val="27"/>
        </w:rPr>
        <w:t>、三访：指集体访、越级访、重复访。</w:t>
      </w:r>
    </w:p>
    <w:p w14:paraId="0C64FA50">
      <w:pPr>
        <w:pStyle w:val="2"/>
        <w:spacing w:before="31" w:line="213" w:lineRule="auto"/>
        <w:ind w:left="2" w:right="15" w:firstLine="548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1"/>
          <w:sz w:val="27"/>
          <w:szCs w:val="27"/>
        </w:rPr>
        <w:t>45</w:t>
      </w:r>
      <w:r>
        <w:rPr>
          <w:color w:val="231F20"/>
          <w:spacing w:val="-11"/>
          <w:sz w:val="27"/>
          <w:szCs w:val="27"/>
        </w:rPr>
        <w:t>、四所</w:t>
      </w:r>
      <w:r>
        <w:rPr>
          <w:color w:val="231F20"/>
          <w:spacing w:val="-37"/>
          <w:sz w:val="27"/>
          <w:szCs w:val="27"/>
        </w:rPr>
        <w:t xml:space="preserve"> </w:t>
      </w:r>
      <w:r>
        <w:rPr>
          <w:color w:val="231F20"/>
          <w:spacing w:val="-11"/>
          <w:sz w:val="27"/>
          <w:szCs w:val="27"/>
        </w:rPr>
        <w:t>一庭</w:t>
      </w:r>
      <w:r>
        <w:rPr>
          <w:color w:val="231F20"/>
          <w:spacing w:val="-37"/>
          <w:sz w:val="27"/>
          <w:szCs w:val="27"/>
        </w:rPr>
        <w:t xml:space="preserve"> </w:t>
      </w:r>
      <w:r>
        <w:rPr>
          <w:color w:val="231F20"/>
          <w:spacing w:val="-11"/>
          <w:sz w:val="27"/>
          <w:szCs w:val="27"/>
        </w:rPr>
        <w:t>一 中心：四所指派出所、</w:t>
      </w:r>
      <w:r>
        <w:rPr>
          <w:color w:val="231F20"/>
          <w:spacing w:val="-12"/>
          <w:sz w:val="27"/>
          <w:szCs w:val="27"/>
        </w:rPr>
        <w:t>司法所、律师事务所、基层法律</w:t>
      </w:r>
      <w:r>
        <w:rPr>
          <w:color w:val="231F20"/>
          <w:sz w:val="27"/>
          <w:szCs w:val="27"/>
        </w:rPr>
        <w:t xml:space="preserve"> </w:t>
      </w:r>
      <w:r>
        <w:rPr>
          <w:color w:val="231F20"/>
          <w:spacing w:val="-5"/>
          <w:sz w:val="27"/>
          <w:szCs w:val="27"/>
        </w:rPr>
        <w:t>服务所；一庭指人民法庭；一中心指综治中心。</w:t>
      </w:r>
    </w:p>
    <w:p w14:paraId="2C1856BD">
      <w:pPr>
        <w:pStyle w:val="2"/>
        <w:spacing w:before="31" w:line="213" w:lineRule="auto"/>
        <w:ind w:right="15" w:firstLine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46</w:t>
      </w:r>
      <w:r>
        <w:rPr>
          <w:color w:val="231F20"/>
          <w:spacing w:val="-7"/>
          <w:sz w:val="27"/>
          <w:szCs w:val="27"/>
        </w:rPr>
        <w:t>、七种能力：指提高政治能力、调查研究能力、科学决策能力、改革</w:t>
      </w:r>
      <w:r>
        <w:rPr>
          <w:color w:val="231F20"/>
          <w:spacing w:val="13"/>
          <w:sz w:val="27"/>
          <w:szCs w:val="27"/>
        </w:rPr>
        <w:t xml:space="preserve"> </w:t>
      </w:r>
      <w:r>
        <w:rPr>
          <w:color w:val="231F20"/>
          <w:spacing w:val="-8"/>
          <w:sz w:val="27"/>
          <w:szCs w:val="27"/>
        </w:rPr>
        <w:t>攻坚能力、应急处突能力、群众工作能力、抓落实能力。</w:t>
      </w:r>
    </w:p>
    <w:p w14:paraId="5738E000">
      <w:pPr>
        <w:pStyle w:val="2"/>
        <w:spacing w:before="32" w:line="213" w:lineRule="auto"/>
        <w:ind w:left="1" w:right="15" w:firstLine="5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7"/>
          <w:szCs w:val="27"/>
        </w:rPr>
        <w:t>47</w:t>
      </w:r>
      <w:r>
        <w:rPr>
          <w:color w:val="231F20"/>
          <w:spacing w:val="-7"/>
          <w:sz w:val="27"/>
          <w:szCs w:val="27"/>
        </w:rPr>
        <w:t>、八项本领：指学习本领、政治领导本领、改革创新本领、科学发展</w:t>
      </w:r>
      <w:r>
        <w:rPr>
          <w:color w:val="231F20"/>
          <w:spacing w:val="13"/>
          <w:sz w:val="27"/>
          <w:szCs w:val="27"/>
        </w:rPr>
        <w:t xml:space="preserve"> </w:t>
      </w:r>
      <w:r>
        <w:rPr>
          <w:color w:val="231F20"/>
          <w:spacing w:val="-9"/>
          <w:sz w:val="27"/>
          <w:szCs w:val="27"/>
        </w:rPr>
        <w:t>本领、依法执政本领、群众工作本领、狠抓落实本领、驾驭风险</w:t>
      </w:r>
      <w:r>
        <w:rPr>
          <w:color w:val="231F20"/>
          <w:spacing w:val="-10"/>
          <w:sz w:val="27"/>
          <w:szCs w:val="27"/>
        </w:rPr>
        <w:t>本领。</w:t>
      </w:r>
    </w:p>
    <w:p w14:paraId="720E4E97">
      <w:pPr>
        <w:pStyle w:val="2"/>
        <w:spacing w:before="32" w:line="205" w:lineRule="auto"/>
        <w:ind w:left="55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231F20"/>
          <w:spacing w:val="-12"/>
          <w:sz w:val="27"/>
          <w:szCs w:val="27"/>
        </w:rPr>
        <w:t>48</w:t>
      </w:r>
      <w:r>
        <w:rPr>
          <w:color w:val="231F20"/>
          <w:spacing w:val="-12"/>
          <w:sz w:val="27"/>
          <w:szCs w:val="27"/>
        </w:rPr>
        <w:t>、</w:t>
      </w:r>
      <w:bookmarkStart w:id="0" w:name="_GoBack"/>
      <w:r>
        <w:rPr>
          <w:rFonts w:hint="eastAsia"/>
          <w:color w:val="231F20"/>
          <w:spacing w:val="-12"/>
          <w:sz w:val="27"/>
          <w:szCs w:val="27"/>
          <w:lang w:eastAsia="zh-CN"/>
        </w:rPr>
        <w:t>“四风”</w:t>
      </w:r>
      <w:bookmarkEnd w:id="0"/>
      <w:r>
        <w:rPr>
          <w:color w:val="231F20"/>
          <w:spacing w:val="-12"/>
          <w:sz w:val="27"/>
          <w:szCs w:val="27"/>
        </w:rPr>
        <w:t>：指形式主义、官僚主义、享乐主义和奢靡之风。</w:t>
      </w:r>
    </w:p>
    <w:sectPr>
      <w:footerReference r:id="rId29" w:type="default"/>
      <w:pgSz w:w="11906" w:h="16838"/>
      <w:pgMar w:top="1431" w:right="1574" w:bottom="1271" w:left="1604" w:header="0" w:footer="10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F87AC">
    <w:pPr>
      <w:spacing w:before="1" w:line="167" w:lineRule="auto"/>
      <w:ind w:left="800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9"/>
        <w:sz w:val="27"/>
        <w:szCs w:val="27"/>
      </w:rPr>
      <w:t>- 1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9"/>
        <w:sz w:val="27"/>
        <w:szCs w:val="27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1196E">
    <w:pPr>
      <w:spacing w:line="167" w:lineRule="auto"/>
      <w:ind w:left="16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- 10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E0CF">
    <w:pPr>
      <w:spacing w:before="1" w:line="167" w:lineRule="auto"/>
      <w:ind w:left="7875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- 11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B82AD">
    <w:pPr>
      <w:spacing w:before="1" w:line="167" w:lineRule="auto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- 12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0A3D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875D">
    <w:pPr>
      <w:spacing w:line="170" w:lineRule="auto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- 14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BA85C">
    <w:pPr>
      <w:spacing w:line="167" w:lineRule="auto"/>
      <w:ind w:left="8054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- 15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BA68">
    <w:pPr>
      <w:spacing w:line="167" w:lineRule="auto"/>
      <w:ind w:left="16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- 16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453D">
    <w:pPr>
      <w:spacing w:before="1" w:line="168" w:lineRule="auto"/>
      <w:ind w:left="8054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- 17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9B10D">
    <w:pPr>
      <w:spacing w:line="167" w:lineRule="auto"/>
      <w:ind w:left="16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- 18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F6C2">
    <w:pPr>
      <w:spacing w:before="1" w:line="165" w:lineRule="auto"/>
      <w:ind w:left="7878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- 19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8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89368">
    <w:pPr>
      <w:spacing w:before="1" w:line="167" w:lineRule="auto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8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2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8419">
    <w:pPr>
      <w:spacing w:line="167" w:lineRule="auto"/>
      <w:ind w:left="16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20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2495B">
    <w:pPr>
      <w:spacing w:before="1" w:line="167" w:lineRule="auto"/>
      <w:ind w:left="8054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21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B4AA2">
    <w:pPr>
      <w:spacing w:before="1" w:line="167" w:lineRule="auto"/>
      <w:ind w:left="144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22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DAA4A">
    <w:pPr>
      <w:spacing w:line="167" w:lineRule="auto"/>
      <w:ind w:left="7878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23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1846E">
    <w:pPr>
      <w:spacing w:line="170" w:lineRule="auto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24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25C6">
    <w:pPr>
      <w:spacing w:line="167" w:lineRule="auto"/>
      <w:jc w:val="right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9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25</w:t>
    </w:r>
    <w:r>
      <w:rPr>
        <w:rFonts w:ascii="MingLiU_HKSCS-ExtB" w:hAnsi="MingLiU_HKSCS-ExtB" w:eastAsia="MingLiU_HKSCS-ExtB" w:cs="MingLiU_HKSCS-ExtB"/>
        <w:color w:val="231F20"/>
        <w:spacing w:val="1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2"/>
        <w:sz w:val="27"/>
        <w:szCs w:val="2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3F8B">
    <w:pPr>
      <w:spacing w:line="167" w:lineRule="auto"/>
      <w:ind w:left="8191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8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3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E28E">
    <w:pPr>
      <w:spacing w:line="170" w:lineRule="auto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8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4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7218">
    <w:pPr>
      <w:spacing w:line="167" w:lineRule="auto"/>
      <w:ind w:left="8191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5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5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FE76E">
    <w:pPr>
      <w:spacing w:line="167" w:lineRule="auto"/>
      <w:ind w:left="169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5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6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20C9B">
    <w:pPr>
      <w:spacing w:before="1" w:line="165" w:lineRule="auto"/>
      <w:ind w:left="8191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8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7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5"/>
        <w:sz w:val="27"/>
        <w:szCs w:val="27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1721D">
    <w:pPr>
      <w:spacing w:line="167" w:lineRule="auto"/>
      <w:ind w:left="147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3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2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3"/>
        <w:sz w:val="27"/>
        <w:szCs w:val="27"/>
      </w:rPr>
      <w:t>8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3"/>
        <w:sz w:val="27"/>
        <w:szCs w:val="27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F0603">
    <w:pPr>
      <w:spacing w:before="1" w:line="165" w:lineRule="auto"/>
      <w:ind w:left="8015"/>
      <w:rPr>
        <w:rFonts w:ascii="MingLiU_HKSCS-ExtB" w:hAnsi="MingLiU_HKSCS-ExtB" w:eastAsia="MingLiU_HKSCS-ExtB" w:cs="MingLiU_HKSCS-ExtB"/>
        <w:sz w:val="27"/>
        <w:szCs w:val="27"/>
      </w:rPr>
    </w:pP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  <w:r>
      <w:rPr>
        <w:rFonts w:ascii="MingLiU_HKSCS-ExtB" w:hAnsi="MingLiU_HKSCS-ExtB" w:eastAsia="MingLiU_HKSCS-ExtB" w:cs="MingLiU_HKSCS-ExtB"/>
        <w:color w:val="231F20"/>
        <w:spacing w:val="-5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9</w:t>
    </w:r>
    <w:r>
      <w:rPr>
        <w:rFonts w:ascii="MingLiU_HKSCS-ExtB" w:hAnsi="MingLiU_HKSCS-ExtB" w:eastAsia="MingLiU_HKSCS-ExtB" w:cs="MingLiU_HKSCS-ExtB"/>
        <w:color w:val="231F20"/>
        <w:sz w:val="27"/>
        <w:szCs w:val="27"/>
      </w:rPr>
      <w:t xml:space="preserve"> </w:t>
    </w:r>
    <w:r>
      <w:rPr>
        <w:rFonts w:ascii="MingLiU_HKSCS-ExtB" w:hAnsi="MingLiU_HKSCS-ExtB" w:eastAsia="MingLiU_HKSCS-ExtB" w:cs="MingLiU_HKSCS-ExtB"/>
        <w:color w:val="231F20"/>
        <w:spacing w:val="14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277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13889</Words>
  <Characters>14372</Characters>
  <TotalTime>8</TotalTime>
  <ScaleCrop>false</ScaleCrop>
  <LinksUpToDate>false</LinksUpToDate>
  <CharactersWithSpaces>15872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2025-01-17T09:53:00Z</dcterms:created>
  <dc:creator>_x0001_ HongYe</dc:creator>
  <cp:lastModifiedBy>兴奋的煤气罐</cp:lastModifiedBy>
  <dcterms:modified xsi:type="dcterms:W3CDTF">2025-01-20T02:00:48Z</dcterms:modified>
  <dc:subject>检察院</dc:subject>
  <dc:title>政府工作报告——人大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2025-01-20T09:52:18Z</vt:filetime>
  </property>
  <property fmtid="{D5CDD505-2E9C-101B-9397-08002B2CF9AE}" pid="4" name="KSOTemplateDocerSaveRecord">
    <vt:lpwstr>eyJoZGlkIjoiMDY3NzhiMDA5ZGI3ZDZiMzU2ZTMyNzIxOTRiZjUwNmMiLCJ1c2VySWQiOiIxNDM0NDAzMzQ5In0=</vt:lpwstr>
  </property>
  <property fmtid="{D5CDD505-2E9C-101B-9397-08002B2CF9AE}" pid="5" name="KSOProductBuildVer">
    <vt:lpwstr>2052-12.1.0.19770</vt:lpwstr>
  </property>
  <property fmtid="{D5CDD505-2E9C-101B-9397-08002B2CF9AE}" pid="6" name="ICV">
    <vt:lpwstr>229464B064354913AD39722E8A46F6CC_12</vt:lpwstr>
  </property>
</Properties>
</file>