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sz w:val="36"/>
          <w:szCs w:val="36"/>
        </w:rPr>
        <w:t>绥化市北林生态环境局关于</w:t>
      </w:r>
      <w:r>
        <w:rPr>
          <w:rFonts w:hint="eastAsia" w:ascii="方正小标宋简体" w:hAnsi="方正小标宋简体" w:eastAsia="方正小标宋简体" w:cs="方正小标宋简体"/>
          <w:b/>
          <w:bCs/>
          <w:color w:val="auto"/>
          <w:sz w:val="36"/>
          <w:szCs w:val="36"/>
        </w:rPr>
        <w:t>绥化市永安灌区</w:t>
      </w:r>
    </w:p>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color w:val="auto"/>
          <w:sz w:val="36"/>
          <w:szCs w:val="36"/>
        </w:rPr>
        <w:t>渠首枢纽泄洪闸除险加固工程</w:t>
      </w:r>
      <w:r>
        <w:rPr>
          <w:rFonts w:hint="eastAsia" w:ascii="方正小标宋简体" w:hAnsi="方正小标宋简体" w:eastAsia="方正小标宋简体" w:cs="方正小标宋简体"/>
          <w:b/>
          <w:bCs/>
          <w:color w:val="auto"/>
          <w:sz w:val="36"/>
          <w:szCs w:val="36"/>
          <w:lang w:val="en-US" w:eastAsia="zh-CN"/>
        </w:rPr>
        <w:t>建设项目</w:t>
      </w:r>
    </w:p>
    <w:p>
      <w:pPr>
        <w:jc w:val="center"/>
        <w:rPr>
          <w:rFonts w:hint="eastAsia" w:ascii="方正小标宋简体" w:hAnsi="方正小标宋简体" w:eastAsia="方正小标宋简体" w:cs="方正小标宋简体"/>
          <w:b/>
          <w:bCs/>
          <w:color w:val="000000"/>
          <w:kern w:val="0"/>
          <w:sz w:val="36"/>
          <w:szCs w:val="36"/>
        </w:rPr>
      </w:pPr>
      <w:r>
        <w:rPr>
          <w:rFonts w:hint="eastAsia" w:ascii="方正小标宋简体" w:hAnsi="方正小标宋简体" w:eastAsia="方正小标宋简体" w:cs="方正小标宋简体"/>
          <w:b/>
          <w:bCs/>
          <w:sz w:val="36"/>
          <w:szCs w:val="36"/>
        </w:rPr>
        <w:t>环境影响评价文件</w:t>
      </w:r>
      <w:r>
        <w:rPr>
          <w:rFonts w:hint="eastAsia" w:ascii="方正小标宋简体" w:hAnsi="方正小标宋简体" w:eastAsia="方正小标宋简体" w:cs="方正小标宋简体"/>
          <w:b/>
          <w:bCs/>
          <w:color w:val="000000"/>
          <w:kern w:val="0"/>
          <w:sz w:val="36"/>
          <w:szCs w:val="36"/>
        </w:rPr>
        <w:t>审批决定的公告</w:t>
      </w:r>
    </w:p>
    <w:p>
      <w:pPr>
        <w:pStyle w:val="2"/>
      </w:pPr>
    </w:p>
    <w:p>
      <w:pPr>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 xml:space="preserve">根据建设项目环境影响评价审批程序的有关规定，经审查， </w:t>
      </w:r>
      <w:r>
        <w:rPr>
          <w:rFonts w:hint="eastAsia" w:ascii="仿宋" w:hAnsi="仿宋" w:eastAsia="仿宋" w:cs="仿宋"/>
          <w:color w:val="auto"/>
          <w:kern w:val="0"/>
          <w:sz w:val="32"/>
          <w:szCs w:val="32"/>
        </w:rPr>
        <w:t>202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 xml:space="preserve"> 年</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rPr>
        <w:t>月</w:t>
      </w:r>
      <w:r>
        <w:rPr>
          <w:rFonts w:hint="eastAsia" w:ascii="仿宋" w:hAnsi="仿宋" w:eastAsia="仿宋" w:cs="仿宋"/>
          <w:color w:val="000000"/>
          <w:kern w:val="0"/>
          <w:sz w:val="32"/>
          <w:szCs w:val="32"/>
          <w:highlight w:val="none"/>
          <w:lang w:val="en-US" w:eastAsia="zh-CN"/>
        </w:rPr>
        <w:t>21</w:t>
      </w:r>
      <w:r>
        <w:rPr>
          <w:rFonts w:hint="eastAsia" w:ascii="仿宋" w:hAnsi="仿宋" w:eastAsia="仿宋" w:cs="仿宋"/>
          <w:color w:val="000000"/>
          <w:kern w:val="0"/>
          <w:sz w:val="32"/>
          <w:szCs w:val="32"/>
        </w:rPr>
        <w:t>日我局对绥化市永安灌区渠首枢纽泄洪闸除险加固工程</w:t>
      </w:r>
      <w:r>
        <w:rPr>
          <w:rFonts w:hint="eastAsia" w:ascii="仿宋" w:hAnsi="仿宋" w:eastAsia="仿宋" w:cs="仿宋"/>
          <w:color w:val="000000"/>
          <w:kern w:val="0"/>
          <w:sz w:val="32"/>
          <w:szCs w:val="32"/>
          <w:lang w:val="en-US" w:eastAsia="zh-CN"/>
        </w:rPr>
        <w:t>建设项目</w:t>
      </w:r>
      <w:r>
        <w:rPr>
          <w:rFonts w:hint="eastAsia" w:ascii="仿宋" w:hAnsi="仿宋" w:eastAsia="仿宋" w:cs="仿宋"/>
          <w:color w:val="000000"/>
          <w:kern w:val="0"/>
          <w:sz w:val="32"/>
          <w:szCs w:val="32"/>
        </w:rPr>
        <w:t xml:space="preserve">作出环境影响评价文件审批决定。现将作出的审批决定情况予以公告。 </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行政复议与行政诉讼权利告知：依据《中华人民共和国行政 </w:t>
      </w:r>
    </w:p>
    <w:p>
      <w:pPr>
        <w:keepNext w:val="0"/>
        <w:keepLines w:val="0"/>
        <w:pageBreakBefore w:val="0"/>
        <w:widowControl/>
        <w:kinsoku/>
        <w:wordWrap/>
        <w:overflowPunct/>
        <w:topLinePunct w:val="0"/>
        <w:autoSpaceDE/>
        <w:autoSpaceDN/>
        <w:bidi w:val="0"/>
        <w:spacing w:line="560" w:lineRule="exact"/>
        <w:ind w:left="0" w:leftChars="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复议法》和《中华人民共和国行政诉讼法》，公民、法人或者其 </w:t>
      </w:r>
    </w:p>
    <w:p>
      <w:pPr>
        <w:keepNext w:val="0"/>
        <w:keepLines w:val="0"/>
        <w:pageBreakBefore w:val="0"/>
        <w:widowControl/>
        <w:kinsoku/>
        <w:wordWrap/>
        <w:overflowPunct/>
        <w:topLinePunct w:val="0"/>
        <w:autoSpaceDE/>
        <w:autoSpaceDN/>
        <w:bidi w:val="0"/>
        <w:spacing w:line="560" w:lineRule="exact"/>
        <w:ind w:left="0" w:leftChars="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他组织认为公告的建设项目环境影响评价文件审批决定侵犯其合法权益的，可以自公告期限届满之日起六十日内提起行政复议，也可以自公告期限届满之日起三个月内提起行政诉讼。 </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联系电话：0455--8316406  </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通讯地址：黑龙江省绥化市北林区政府院内</w:t>
      </w:r>
      <w:r>
        <w:rPr>
          <w:rFonts w:hint="eastAsia" w:ascii="仿宋" w:hAnsi="仿宋" w:eastAsia="仿宋" w:cs="仿宋"/>
          <w:color w:val="000000"/>
          <w:kern w:val="0"/>
          <w:sz w:val="32"/>
          <w:szCs w:val="32"/>
          <w:lang w:val="en-US" w:eastAsia="zh-CN"/>
        </w:rPr>
        <w:t>绥化市</w:t>
      </w:r>
      <w:r>
        <w:rPr>
          <w:rFonts w:hint="eastAsia" w:ascii="仿宋" w:hAnsi="仿宋" w:eastAsia="仿宋" w:cs="仿宋"/>
          <w:color w:val="000000"/>
          <w:kern w:val="0"/>
          <w:sz w:val="32"/>
          <w:szCs w:val="32"/>
        </w:rPr>
        <w:t xml:space="preserve">北林生态环境局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邮编：152000</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一、作出的建设项目环境影响评价文件审批决定 </w:t>
      </w:r>
    </w:p>
    <w:tbl>
      <w:tblPr>
        <w:tblStyle w:val="11"/>
        <w:tblpPr w:leftFromText="180" w:rightFromText="180" w:vertAnchor="text" w:horzAnchor="page" w:tblpX="1676" w:tblpY="241"/>
        <w:tblOverlap w:val="never"/>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020"/>
        <w:gridCol w:w="258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8"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序号</w:t>
            </w:r>
          </w:p>
        </w:tc>
        <w:tc>
          <w:tcPr>
            <w:tcW w:w="4020"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文件名称</w:t>
            </w:r>
          </w:p>
        </w:tc>
        <w:tc>
          <w:tcPr>
            <w:tcW w:w="2580"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文号</w:t>
            </w:r>
          </w:p>
        </w:tc>
        <w:tc>
          <w:tcPr>
            <w:tcW w:w="1818"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发文时间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708" w:type="dxa"/>
            <w:vAlign w:val="center"/>
          </w:tcPr>
          <w:p>
            <w:pPr>
              <w:keepNext w:val="0"/>
              <w:keepLines w:val="0"/>
              <w:pageBreakBefore w:val="0"/>
              <w:kinsoku/>
              <w:wordWrap/>
              <w:overflowPunct/>
              <w:topLinePunct w:val="0"/>
              <w:autoSpaceDE/>
              <w:autoSpaceDN/>
              <w:bidi w:val="0"/>
              <w:spacing w:line="560" w:lineRule="exact"/>
              <w:ind w:left="0" w:leftChars="0"/>
              <w:jc w:val="left"/>
              <w:rPr>
                <w:rFonts w:hint="eastAsia" w:ascii="仿宋" w:hAnsi="仿宋" w:eastAsia="仿宋" w:cs="仿宋"/>
                <w:sz w:val="32"/>
                <w:szCs w:val="32"/>
              </w:rPr>
            </w:pPr>
            <w:r>
              <w:rPr>
                <w:rFonts w:hint="eastAsia" w:ascii="仿宋" w:hAnsi="仿宋" w:eastAsia="仿宋" w:cs="仿宋"/>
                <w:sz w:val="32"/>
                <w:szCs w:val="32"/>
              </w:rPr>
              <w:t>1</w:t>
            </w:r>
          </w:p>
        </w:tc>
        <w:tc>
          <w:tcPr>
            <w:tcW w:w="40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cs="仿宋"/>
                <w:sz w:val="32"/>
                <w:szCs w:val="32"/>
              </w:rPr>
            </w:pPr>
            <w:r>
              <w:rPr>
                <w:rFonts w:hint="eastAsia" w:ascii="仿宋" w:hAnsi="仿宋" w:eastAsia="仿宋" w:cs="仿宋"/>
                <w:spacing w:val="10"/>
                <w:sz w:val="32"/>
                <w:szCs w:val="32"/>
              </w:rPr>
              <w:t>关于绥化市永安灌区渠首枢纽泄洪闸除险加固工程</w:t>
            </w:r>
            <w:r>
              <w:rPr>
                <w:rFonts w:hint="eastAsia" w:ascii="仿宋" w:hAnsi="仿宋" w:eastAsia="仿宋" w:cs="仿宋"/>
                <w:spacing w:val="10"/>
                <w:sz w:val="32"/>
                <w:szCs w:val="32"/>
                <w:lang w:val="en-US" w:eastAsia="zh-CN"/>
              </w:rPr>
              <w:t>建设</w:t>
            </w:r>
            <w:r>
              <w:rPr>
                <w:rFonts w:hint="eastAsia" w:ascii="仿宋" w:hAnsi="仿宋" w:eastAsia="仿宋" w:cs="仿宋"/>
                <w:spacing w:val="10"/>
                <w:sz w:val="32"/>
                <w:szCs w:val="32"/>
              </w:rPr>
              <w:t>项目环境影响报告表的批复</w:t>
            </w:r>
          </w:p>
        </w:tc>
        <w:tc>
          <w:tcPr>
            <w:tcW w:w="2580" w:type="dxa"/>
            <w:vAlign w:val="center"/>
          </w:tcPr>
          <w:p>
            <w:pPr>
              <w:keepNext w:val="0"/>
              <w:keepLines w:val="0"/>
              <w:pageBreakBefore w:val="0"/>
              <w:kinsoku/>
              <w:wordWrap/>
              <w:overflowPunct/>
              <w:topLinePunct w:val="0"/>
              <w:autoSpaceDE/>
              <w:autoSpaceDN/>
              <w:bidi w:val="0"/>
              <w:spacing w:line="560" w:lineRule="exact"/>
              <w:ind w:left="0" w:leftChars="0"/>
              <w:jc w:val="left"/>
              <w:rPr>
                <w:rFonts w:hint="eastAsia" w:ascii="仿宋" w:hAnsi="仿宋" w:eastAsia="仿宋" w:cs="仿宋"/>
                <w:color w:val="auto"/>
                <w:sz w:val="32"/>
                <w:szCs w:val="32"/>
              </w:rPr>
            </w:pPr>
            <w:r>
              <w:rPr>
                <w:rFonts w:hint="eastAsia" w:ascii="仿宋" w:hAnsi="仿宋" w:eastAsia="仿宋" w:cs="仿宋"/>
                <w:color w:val="auto"/>
                <w:spacing w:val="10"/>
                <w:sz w:val="32"/>
                <w:szCs w:val="32"/>
              </w:rPr>
              <w:t>北环审［202</w:t>
            </w:r>
            <w:r>
              <w:rPr>
                <w:rFonts w:hint="eastAsia" w:ascii="仿宋" w:hAnsi="仿宋" w:eastAsia="仿宋" w:cs="仿宋"/>
                <w:color w:val="auto"/>
                <w:spacing w:val="10"/>
                <w:sz w:val="32"/>
                <w:szCs w:val="32"/>
                <w:lang w:val="en-US" w:eastAsia="zh-CN"/>
              </w:rPr>
              <w:t>4</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lang w:val="en-US" w:eastAsia="zh-CN"/>
              </w:rPr>
              <w:t>8</w:t>
            </w:r>
            <w:r>
              <w:rPr>
                <w:rFonts w:hint="eastAsia" w:ascii="仿宋" w:hAnsi="仿宋" w:eastAsia="仿宋" w:cs="仿宋"/>
                <w:color w:val="auto"/>
                <w:spacing w:val="10"/>
                <w:sz w:val="32"/>
                <w:szCs w:val="32"/>
              </w:rPr>
              <w:t>号</w:t>
            </w:r>
          </w:p>
        </w:tc>
        <w:tc>
          <w:tcPr>
            <w:tcW w:w="1818" w:type="dxa"/>
            <w:vAlign w:val="center"/>
          </w:tcPr>
          <w:p>
            <w:pPr>
              <w:keepNext w:val="0"/>
              <w:keepLines w:val="0"/>
              <w:pageBreakBefore w:val="0"/>
              <w:kinsoku/>
              <w:wordWrap/>
              <w:overflowPunct/>
              <w:topLinePunct w:val="0"/>
              <w:autoSpaceDE/>
              <w:autoSpaceDN/>
              <w:bidi w:val="0"/>
              <w:spacing w:line="560" w:lineRule="exact"/>
              <w:ind w:left="0" w:leftChars="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rPr>
              <w:t>日</w:t>
            </w:r>
          </w:p>
        </w:tc>
      </w:tr>
    </w:tbl>
    <w:p>
      <w:pPr>
        <w:pStyle w:val="2"/>
        <w:keepNext w:val="0"/>
        <w:keepLines w:val="0"/>
        <w:pageBreakBefore w:val="0"/>
        <w:kinsoku/>
        <w:wordWrap/>
        <w:overflowPunct/>
        <w:topLinePunct w:val="0"/>
        <w:autoSpaceDE/>
        <w:autoSpaceDN/>
        <w:bidi w:val="0"/>
        <w:spacing w:after="0" w:line="560" w:lineRule="exact"/>
        <w:ind w:left="0" w:leftChars="0" w:firstLine="680"/>
        <w:rPr>
          <w:rFonts w:ascii="仿宋" w:hAnsi="仿宋" w:eastAsia="仿宋"/>
          <w:color w:val="000000" w:themeColor="text1"/>
          <w:spacing w:val="10"/>
          <w:sz w:val="32"/>
        </w:rPr>
      </w:pPr>
      <w:r>
        <w:rPr>
          <w:rFonts w:hint="eastAsia" w:ascii="仿宋" w:hAnsi="仿宋" w:eastAsia="仿宋" w:cs="仿宋"/>
          <w:spacing w:val="10"/>
          <w:sz w:val="32"/>
        </w:rPr>
        <w:t xml:space="preserve">             </w:t>
      </w:r>
      <w:r>
        <w:rPr>
          <w:rFonts w:hint="eastAsia" w:ascii="仿宋" w:hAnsi="仿宋" w:eastAsia="仿宋"/>
          <w:spacing w:val="10"/>
          <w:sz w:val="32"/>
        </w:rPr>
        <w:t xml:space="preserve">          </w:t>
      </w:r>
      <w:r>
        <w:rPr>
          <w:rFonts w:hint="eastAsia" w:ascii="仿宋" w:hAnsi="仿宋" w:eastAsia="仿宋"/>
          <w:color w:val="000000" w:themeColor="text1"/>
          <w:spacing w:val="10"/>
          <w:sz w:val="32"/>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760" w:firstLineChars="1400"/>
        <w:rPr>
          <w:rFonts w:hint="eastAsia" w:ascii="仿宋" w:hAnsi="仿宋" w:eastAsia="仿宋"/>
          <w:color w:val="000000" w:themeColor="text1"/>
          <w:spacing w:val="10"/>
          <w:sz w:val="32"/>
        </w:rPr>
      </w:pPr>
    </w:p>
    <w:p>
      <w:pPr>
        <w:pStyle w:val="2"/>
        <w:keepNext w:val="0"/>
        <w:keepLines w:val="0"/>
        <w:pageBreakBefore w:val="0"/>
        <w:kinsoku/>
        <w:wordWrap/>
        <w:overflowPunct/>
        <w:topLinePunct w:val="0"/>
        <w:autoSpaceDE/>
        <w:autoSpaceDN/>
        <w:bidi w:val="0"/>
        <w:spacing w:after="0" w:line="560" w:lineRule="exact"/>
        <w:ind w:left="0" w:leftChars="0" w:firstLine="4760" w:firstLineChars="1400"/>
        <w:rPr>
          <w:rFonts w:ascii="仿宋" w:hAnsi="仿宋" w:eastAsia="仿宋"/>
          <w:color w:val="000000" w:themeColor="text1"/>
          <w:spacing w:val="10"/>
          <w:sz w:val="32"/>
        </w:rPr>
      </w:pPr>
      <w:r>
        <w:rPr>
          <w:rFonts w:hint="eastAsia" w:ascii="仿宋" w:hAnsi="仿宋" w:eastAsia="仿宋"/>
          <w:color w:val="000000" w:themeColor="text1"/>
          <w:spacing w:val="10"/>
          <w:sz w:val="32"/>
        </w:rPr>
        <w:t>北环审〔202</w:t>
      </w:r>
      <w:r>
        <w:rPr>
          <w:rFonts w:hint="eastAsia" w:ascii="仿宋" w:hAnsi="仿宋" w:eastAsia="仿宋"/>
          <w:color w:val="000000" w:themeColor="text1"/>
          <w:spacing w:val="10"/>
          <w:sz w:val="32"/>
          <w:lang w:val="en-US" w:eastAsia="zh-CN"/>
        </w:rPr>
        <w:t>4</w:t>
      </w:r>
      <w:r>
        <w:rPr>
          <w:rFonts w:hint="eastAsia" w:ascii="仿宋" w:hAnsi="仿宋" w:eastAsia="仿宋"/>
          <w:color w:val="000000" w:themeColor="text1"/>
          <w:spacing w:val="10"/>
          <w:sz w:val="32"/>
        </w:rPr>
        <w:t>〕</w:t>
      </w:r>
      <w:r>
        <w:rPr>
          <w:rFonts w:hint="eastAsia" w:ascii="仿宋" w:hAnsi="仿宋" w:eastAsia="仿宋"/>
          <w:color w:val="000000" w:themeColor="text1"/>
          <w:spacing w:val="10"/>
          <w:sz w:val="32"/>
          <w:lang w:val="en-US" w:eastAsia="zh-CN"/>
        </w:rPr>
        <w:t>8</w:t>
      </w:r>
      <w:r>
        <w:rPr>
          <w:rFonts w:hint="eastAsia" w:ascii="仿宋" w:hAnsi="仿宋" w:eastAsia="仿宋"/>
          <w:color w:val="000000" w:themeColor="text1"/>
          <w:spacing w:val="10"/>
          <w:sz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eastAsia" w:ascii="方正小标宋简体" w:hAnsi="方正小标宋简体" w:eastAsia="方正小标宋简体" w:cs="方正小标宋简体"/>
          <w:b/>
          <w:spacing w:val="17"/>
          <w:sz w:val="36"/>
          <w:szCs w:val="36"/>
        </w:rPr>
      </w:pPr>
    </w:p>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spacing w:val="17"/>
          <w:sz w:val="36"/>
          <w:szCs w:val="36"/>
        </w:rPr>
        <w:t>关于</w:t>
      </w:r>
      <w:r>
        <w:rPr>
          <w:rFonts w:hint="eastAsia" w:ascii="方正小标宋简体" w:hAnsi="方正小标宋简体" w:eastAsia="方正小标宋简体" w:cs="方正小标宋简体"/>
          <w:b/>
          <w:bCs/>
          <w:color w:val="auto"/>
          <w:sz w:val="36"/>
          <w:szCs w:val="36"/>
        </w:rPr>
        <w:t>绥化市永安灌区渠首枢纽泄洪闸除险加固工程</w:t>
      </w:r>
    </w:p>
    <w:p>
      <w:pPr>
        <w:jc w:val="center"/>
        <w:rPr>
          <w:rFonts w:hint="eastAsia" w:ascii="方正小标宋简体" w:hAnsi="方正小标宋简体" w:eastAsia="方正小标宋简体" w:cs="方正小标宋简体"/>
          <w:b/>
          <w:spacing w:val="17"/>
          <w:sz w:val="36"/>
          <w:szCs w:val="36"/>
        </w:rPr>
      </w:pPr>
      <w:r>
        <w:rPr>
          <w:rFonts w:hint="eastAsia" w:ascii="方正小标宋简体" w:hAnsi="方正小标宋简体" w:eastAsia="方正小标宋简体" w:cs="方正小标宋简体"/>
          <w:b/>
          <w:bCs/>
          <w:color w:val="auto"/>
          <w:sz w:val="36"/>
          <w:szCs w:val="36"/>
          <w:lang w:val="en-US" w:eastAsia="zh-CN"/>
        </w:rPr>
        <w:t>建设项目</w:t>
      </w:r>
      <w:r>
        <w:rPr>
          <w:rFonts w:hint="eastAsia" w:ascii="方正小标宋简体" w:hAnsi="方正小标宋简体" w:eastAsia="方正小标宋简体" w:cs="方正小标宋简体"/>
          <w:b/>
          <w:spacing w:val="17"/>
          <w:sz w:val="36"/>
          <w:szCs w:val="36"/>
        </w:rPr>
        <w:t>环境影响报告表的批复</w:t>
      </w:r>
    </w:p>
    <w:p>
      <w:pPr>
        <w:keepNext w:val="0"/>
        <w:keepLines w:val="0"/>
        <w:pageBreakBefore w:val="0"/>
        <w:tabs>
          <w:tab w:val="left" w:pos="4620"/>
        </w:tabs>
        <w:kinsoku/>
        <w:wordWrap/>
        <w:overflowPunct/>
        <w:topLinePunct w:val="0"/>
        <w:autoSpaceDE/>
        <w:autoSpaceDN/>
        <w:bidi w:val="0"/>
        <w:spacing w:line="560" w:lineRule="exact"/>
        <w:ind w:left="0" w:leftChars="0"/>
        <w:jc w:val="left"/>
        <w:rPr>
          <w:rFonts w:hint="eastAsia" w:ascii="仿宋" w:hAnsi="仿宋" w:eastAsia="仿宋" w:cs="仿宋"/>
          <w:color w:val="auto"/>
          <w:sz w:val="32"/>
          <w:szCs w:val="32"/>
        </w:rPr>
      </w:pPr>
    </w:p>
    <w:p>
      <w:pPr>
        <w:keepNext w:val="0"/>
        <w:keepLines w:val="0"/>
        <w:pageBreakBefore w:val="0"/>
        <w:tabs>
          <w:tab w:val="left" w:pos="4620"/>
        </w:tabs>
        <w:kinsoku/>
        <w:wordWrap/>
        <w:overflowPunct/>
        <w:topLinePunct w:val="0"/>
        <w:autoSpaceDE/>
        <w:autoSpaceDN/>
        <w:bidi w:val="0"/>
        <w:spacing w:line="540" w:lineRule="exact"/>
        <w:ind w:left="0" w:leftChars="0"/>
        <w:jc w:val="left"/>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 xml:space="preserve">绥化市水利水电勘测研究院： </w:t>
      </w:r>
    </w:p>
    <w:p>
      <w:pPr>
        <w:keepNext w:val="0"/>
        <w:keepLines w:val="0"/>
        <w:pageBreakBefore w:val="0"/>
        <w:tabs>
          <w:tab w:val="left" w:pos="4620"/>
        </w:tabs>
        <w:kinsoku/>
        <w:wordWrap/>
        <w:overflowPunct/>
        <w:topLinePunct w:val="0"/>
        <w:autoSpaceDE/>
        <w:autoSpaceDN/>
        <w:bidi w:val="0"/>
        <w:spacing w:line="540" w:lineRule="exact"/>
        <w:ind w:left="0" w:leftChars="0" w:firstLine="640" w:firstLineChars="200"/>
        <w:jc w:val="left"/>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你单位报送的《绥化市永安灌区渠首枢纽泄洪闸除险加固工程</w:t>
      </w:r>
      <w:r>
        <w:rPr>
          <w:rFonts w:hint="eastAsia" w:ascii="仿宋" w:hAnsi="仿宋" w:eastAsia="仿宋" w:cs="仿宋"/>
          <w:bCs/>
          <w:color w:val="000000" w:themeColor="text1"/>
          <w:sz w:val="32"/>
          <w:szCs w:val="32"/>
          <w:lang w:val="en-US" w:eastAsia="zh-CN"/>
        </w:rPr>
        <w:t>建设</w:t>
      </w:r>
      <w:r>
        <w:rPr>
          <w:rFonts w:hint="eastAsia" w:ascii="仿宋" w:hAnsi="仿宋" w:eastAsia="仿宋" w:cs="仿宋"/>
          <w:bCs/>
          <w:color w:val="000000" w:themeColor="text1"/>
          <w:sz w:val="32"/>
          <w:szCs w:val="32"/>
        </w:rPr>
        <w:t>项目环境影响报告表》（以下简称报告表）和环评申请已收悉，经我局审查研究，现批复如下：</w:t>
      </w:r>
    </w:p>
    <w:p>
      <w:pPr>
        <w:keepNext w:val="0"/>
        <w:keepLines w:val="0"/>
        <w:pageBreakBefore w:val="0"/>
        <w:kinsoku/>
        <w:wordWrap/>
        <w:overflowPunct/>
        <w:topLinePunct w:val="0"/>
        <w:autoSpaceDE/>
        <w:autoSpaceDN/>
        <w:bidi w:val="0"/>
        <w:spacing w:line="540" w:lineRule="exact"/>
        <w:ind w:left="0" w:leftChars="0" w:firstLine="640" w:firstLineChars="200"/>
        <w:jc w:val="left"/>
        <w:rPr>
          <w:rFonts w:hint="eastAsia" w:ascii="仿宋" w:hAnsi="仿宋" w:eastAsia="仿宋" w:cs="仿宋"/>
          <w:bCs/>
          <w:color w:val="000000" w:themeColor="text1"/>
          <w:sz w:val="32"/>
          <w:szCs w:val="32"/>
        </w:rPr>
      </w:pPr>
      <w:r>
        <w:rPr>
          <w:rFonts w:hint="eastAsia" w:ascii="仿宋" w:hAnsi="仿宋" w:eastAsia="仿宋" w:cs="仿宋"/>
          <w:color w:val="000000" w:themeColor="text1"/>
          <w:sz w:val="32"/>
          <w:szCs w:val="32"/>
        </w:rPr>
        <w:t>一、项目基本情况</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lang w:val="en-US" w:eastAsia="zh-CN"/>
        </w:rPr>
        <w:t xml:space="preserve">    </w:t>
      </w:r>
      <w:r>
        <w:rPr>
          <w:rFonts w:hint="eastAsia" w:ascii="仿宋" w:hAnsi="仿宋" w:eastAsia="仿宋" w:cs="仿宋"/>
          <w:bCs/>
          <w:color w:val="000000" w:themeColor="text1"/>
          <w:sz w:val="32"/>
          <w:szCs w:val="32"/>
        </w:rPr>
        <w:t>该项目属改扩建工程，</w:t>
      </w:r>
      <w:r>
        <w:rPr>
          <w:rFonts w:hint="eastAsia" w:ascii="仿宋" w:hAnsi="仿宋" w:eastAsia="仿宋" w:cs="仿宋"/>
          <w:color w:val="000000" w:themeColor="text1"/>
          <w:sz w:val="32"/>
          <w:szCs w:val="32"/>
        </w:rPr>
        <w:t>工程位于黑龙江省绥化市北林区新华乡红星村北偏东约6km处（呼兰河下游绥化市境内呼兰河左岸）</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经度：126°53'24.621"，纬度：46°44'57.312"</w:t>
      </w:r>
      <w:r>
        <w:rPr>
          <w:rFonts w:hint="eastAsia" w:ascii="仿宋" w:hAnsi="仿宋" w:eastAsia="仿宋" w:cs="仿宋"/>
          <w:bCs/>
          <w:color w:val="000000" w:themeColor="text1"/>
          <w:sz w:val="32"/>
          <w:szCs w:val="32"/>
        </w:rPr>
        <w:t>。永安灌区渠首枢纽泄洪闸为永安灌区渠首枢纽工程的主要组成部分</w:t>
      </w:r>
      <w:r>
        <w:rPr>
          <w:rFonts w:hint="eastAsia" w:ascii="仿宋" w:hAnsi="仿宋" w:eastAsia="仿宋" w:cs="仿宋"/>
          <w:bCs/>
          <w:color w:val="000000" w:themeColor="text1"/>
          <w:sz w:val="32"/>
          <w:szCs w:val="32"/>
          <w:lang w:eastAsia="zh-CN"/>
        </w:rPr>
        <w:t>。</w:t>
      </w:r>
      <w:r>
        <w:rPr>
          <w:rFonts w:hint="eastAsia" w:ascii="仿宋" w:hAnsi="仿宋" w:eastAsia="仿宋" w:cs="仿宋"/>
          <w:bCs w:val="0"/>
          <w:color w:val="000000" w:themeColor="text1"/>
          <w:sz w:val="32"/>
          <w:szCs w:val="32"/>
        </w:rPr>
        <w:t>本次工程针对现有泄洪闸进行除险加固，主要包括增设二级消力池，拆除重建海漫段，回填下游冲坑；拆除重建进口连接段护砌及上游右侧导流墙一段，回填进口段上游冲坑；对金属结构闸门及埋件除锈及防腐处理、更换闸门止水、建立备用电源；维修泄洪闸及溢流坝混凝土结构存在的裂缝及剥蚀区域；增设安全监测设施及监控感知系统。</w:t>
      </w:r>
    </w:p>
    <w:p>
      <w:pPr>
        <w:keepNext w:val="0"/>
        <w:keepLines w:val="0"/>
        <w:pageBreakBefore w:val="0"/>
        <w:kinsoku/>
        <w:wordWrap/>
        <w:overflowPunct/>
        <w:topLinePunct w:val="0"/>
        <w:autoSpaceDE/>
        <w:autoSpaceDN/>
        <w:bidi w:val="0"/>
        <w:spacing w:line="540" w:lineRule="exact"/>
        <w:ind w:left="0" w:leftChars="0" w:firstLine="640" w:firstLineChars="200"/>
        <w:jc w:val="left"/>
        <w:rPr>
          <w:rFonts w:hint="eastAsia" w:ascii="仿宋" w:hAnsi="仿宋" w:eastAsia="仿宋" w:cs="仿宋"/>
          <w:bCs/>
          <w:color w:val="000000" w:themeColor="text1"/>
          <w:sz w:val="32"/>
          <w:szCs w:val="32"/>
          <w:lang w:val="zh-CN"/>
        </w:rPr>
      </w:pPr>
      <w:r>
        <w:rPr>
          <w:rFonts w:hint="eastAsia" w:ascii="仿宋" w:hAnsi="仿宋" w:eastAsia="仿宋" w:cs="仿宋"/>
          <w:bCs/>
          <w:color w:val="000000" w:themeColor="text1"/>
          <w:sz w:val="32"/>
          <w:szCs w:val="32"/>
          <w:lang w:val="zh-CN"/>
        </w:rPr>
        <w:t>项目总投资</w:t>
      </w:r>
      <w:r>
        <w:rPr>
          <w:rFonts w:hint="eastAsia" w:ascii="仿宋" w:hAnsi="仿宋" w:eastAsia="仿宋" w:cs="仿宋"/>
          <w:color w:val="000000" w:themeColor="text1"/>
          <w:sz w:val="32"/>
          <w:szCs w:val="32"/>
        </w:rPr>
        <w:t>1215.12</w:t>
      </w:r>
      <w:r>
        <w:rPr>
          <w:rFonts w:hint="eastAsia" w:ascii="仿宋" w:hAnsi="仿宋" w:eastAsia="仿宋" w:cs="仿宋"/>
          <w:bCs/>
          <w:color w:val="000000" w:themeColor="text1"/>
          <w:sz w:val="32"/>
          <w:szCs w:val="32"/>
          <w:lang w:val="zh-CN"/>
        </w:rPr>
        <w:t>万元，环保投资</w:t>
      </w:r>
      <w:r>
        <w:rPr>
          <w:rFonts w:hint="eastAsia" w:ascii="仿宋" w:hAnsi="仿宋" w:eastAsia="仿宋" w:cs="仿宋"/>
          <w:color w:val="000000" w:themeColor="text1"/>
          <w:sz w:val="32"/>
          <w:szCs w:val="32"/>
        </w:rPr>
        <w:t>49.65</w:t>
      </w:r>
      <w:r>
        <w:rPr>
          <w:rFonts w:hint="eastAsia" w:ascii="仿宋" w:hAnsi="仿宋" w:eastAsia="仿宋" w:cs="仿宋"/>
          <w:bCs/>
          <w:color w:val="000000" w:themeColor="text1"/>
          <w:sz w:val="32"/>
          <w:szCs w:val="32"/>
          <w:lang w:val="zh-CN"/>
        </w:rPr>
        <w:t>万元，占总投资的</w:t>
      </w:r>
      <w:r>
        <w:rPr>
          <w:rFonts w:hint="eastAsia" w:ascii="仿宋" w:hAnsi="仿宋" w:eastAsia="仿宋" w:cs="仿宋"/>
          <w:color w:val="000000" w:themeColor="text1"/>
          <w:sz w:val="32"/>
          <w:szCs w:val="32"/>
        </w:rPr>
        <w:t>4.09%</w:t>
      </w:r>
      <w:r>
        <w:rPr>
          <w:rFonts w:hint="eastAsia" w:ascii="仿宋" w:hAnsi="仿宋" w:eastAsia="仿宋" w:cs="仿宋"/>
          <w:bCs/>
          <w:color w:val="000000" w:themeColor="text1"/>
          <w:sz w:val="32"/>
          <w:szCs w:val="32"/>
          <w:lang w:val="zh-CN"/>
        </w:rPr>
        <w:t>。在全面落实《</w:t>
      </w:r>
      <w:r>
        <w:rPr>
          <w:rFonts w:hint="eastAsia" w:ascii="仿宋" w:hAnsi="仿宋" w:eastAsia="仿宋" w:cs="仿宋"/>
          <w:bCs/>
          <w:color w:val="000000" w:themeColor="text1"/>
          <w:sz w:val="32"/>
          <w:szCs w:val="32"/>
        </w:rPr>
        <w:t>绥化市永安灌区渠首枢纽泄洪闸除险加固工程</w:t>
      </w:r>
      <w:r>
        <w:rPr>
          <w:rFonts w:hint="eastAsia" w:ascii="仿宋" w:hAnsi="仿宋" w:eastAsia="仿宋" w:cs="仿宋"/>
          <w:bCs/>
          <w:color w:val="000000" w:themeColor="text1"/>
          <w:sz w:val="32"/>
          <w:szCs w:val="32"/>
          <w:lang w:val="en-US" w:eastAsia="zh-CN"/>
        </w:rPr>
        <w:t>建设</w:t>
      </w:r>
      <w:r>
        <w:rPr>
          <w:rFonts w:hint="eastAsia" w:ascii="仿宋" w:hAnsi="仿宋" w:eastAsia="仿宋" w:cs="仿宋"/>
          <w:bCs/>
          <w:color w:val="000000" w:themeColor="text1"/>
          <w:sz w:val="32"/>
          <w:szCs w:val="32"/>
        </w:rPr>
        <w:t>项目环境影响报告表</w:t>
      </w:r>
      <w:r>
        <w:rPr>
          <w:rFonts w:hint="eastAsia" w:ascii="仿宋" w:hAnsi="仿宋" w:eastAsia="仿宋" w:cs="仿宋"/>
          <w:bCs/>
          <w:color w:val="000000" w:themeColor="text1"/>
          <w:sz w:val="32"/>
          <w:szCs w:val="32"/>
          <w:lang w:val="zh-CN"/>
        </w:rPr>
        <w:t>》（以下简称《报告表》）和本批复提出的各项生态环境保护措施后，对环境的不利影响可以得到缓解和控制。我局原则同意《报告表》的环境影响评价总体结论和各项生态环境保护措施。</w:t>
      </w:r>
    </w:p>
    <w:p>
      <w:pPr>
        <w:keepNext w:val="0"/>
        <w:keepLines w:val="0"/>
        <w:pageBreakBefore w:val="0"/>
        <w:kinsoku/>
        <w:wordWrap/>
        <w:overflowPunct/>
        <w:topLinePunct w:val="0"/>
        <w:autoSpaceDE/>
        <w:autoSpaceDN/>
        <w:bidi w:val="0"/>
        <w:spacing w:line="540" w:lineRule="exact"/>
        <w:ind w:left="0" w:leftChars="0" w:firstLine="640" w:firstLineChars="200"/>
        <w:jc w:val="left"/>
        <w:rPr>
          <w:rFonts w:hint="eastAsia" w:ascii="仿宋" w:hAnsi="仿宋" w:eastAsia="仿宋" w:cs="仿宋"/>
          <w:bCs/>
          <w:color w:val="000000" w:themeColor="text1"/>
          <w:sz w:val="32"/>
          <w:szCs w:val="32"/>
        </w:rPr>
      </w:pPr>
      <w:r>
        <w:rPr>
          <w:rFonts w:hint="eastAsia" w:ascii="仿宋" w:hAnsi="仿宋" w:eastAsia="仿宋" w:cs="仿宋"/>
          <w:color w:val="000000" w:themeColor="text1"/>
          <w:sz w:val="32"/>
          <w:szCs w:val="32"/>
        </w:rPr>
        <w:t>二、项目建设的主要生态环境保护措施</w:t>
      </w:r>
    </w:p>
    <w:p>
      <w:pPr>
        <w:keepNext w:val="0"/>
        <w:keepLines w:val="0"/>
        <w:pageBreakBefore w:val="0"/>
        <w:kinsoku/>
        <w:wordWrap/>
        <w:overflowPunct/>
        <w:topLinePunct w:val="0"/>
        <w:autoSpaceDE/>
        <w:autoSpaceDN/>
        <w:bidi w:val="0"/>
        <w:spacing w:line="540" w:lineRule="exact"/>
        <w:ind w:firstLine="640" w:firstLineChars="200"/>
        <w:rPr>
          <w:rFonts w:hint="eastAsia" w:ascii="仿宋" w:hAnsi="仿宋" w:eastAsia="仿宋" w:cs="仿宋"/>
          <w:b w:val="0"/>
          <w:bCs/>
          <w:color w:val="000000" w:themeColor="text1"/>
          <w:sz w:val="32"/>
          <w:szCs w:val="32"/>
        </w:rPr>
      </w:pPr>
      <w:r>
        <w:rPr>
          <w:rFonts w:hint="eastAsia" w:ascii="仿宋" w:hAnsi="仿宋" w:eastAsia="仿宋" w:cs="仿宋"/>
          <w:b w:val="0"/>
          <w:bCs/>
          <w:color w:val="000000" w:themeColor="text1"/>
          <w:sz w:val="32"/>
          <w:szCs w:val="32"/>
        </w:rPr>
        <w:t>（一）生态保护措施：施工期</w:t>
      </w:r>
      <w:r>
        <w:rPr>
          <w:rFonts w:hint="eastAsia" w:ascii="仿宋" w:hAnsi="仿宋" w:eastAsia="仿宋" w:cs="仿宋"/>
          <w:b w:val="0"/>
          <w:bCs/>
          <w:color w:val="000000" w:themeColor="text1"/>
          <w:sz w:val="32"/>
          <w:szCs w:val="32"/>
          <w:lang w:val="en-US" w:eastAsia="zh-CN"/>
        </w:rPr>
        <w:t>要</w:t>
      </w:r>
      <w:r>
        <w:rPr>
          <w:rFonts w:hint="eastAsia" w:ascii="仿宋" w:hAnsi="仿宋" w:eastAsia="仿宋" w:cs="仿宋"/>
          <w:b w:val="0"/>
          <w:bCs/>
          <w:color w:val="000000" w:themeColor="text1"/>
          <w:sz w:val="32"/>
          <w:szCs w:val="32"/>
        </w:rPr>
        <w:t>加强管理，对临时占地进行植被恢复。临时占用耕地部分，要求利用复垦方案进行复垦；临时占用其他草地部分，待施工结束后应及时原地等面积恢复为草地。临时占地恢复率100%</w:t>
      </w:r>
      <w:r>
        <w:rPr>
          <w:rFonts w:hint="eastAsia" w:ascii="仿宋" w:hAnsi="仿宋" w:eastAsia="仿宋" w:cs="仿宋"/>
          <w:b w:val="0"/>
          <w:bCs/>
          <w:color w:val="000000" w:themeColor="text1"/>
          <w:sz w:val="32"/>
          <w:szCs w:val="32"/>
          <w:lang w:eastAsia="zh-CN"/>
        </w:rPr>
        <w:t>。</w:t>
      </w:r>
      <w:r>
        <w:rPr>
          <w:rFonts w:hint="eastAsia" w:ascii="仿宋" w:hAnsi="仿宋" w:eastAsia="仿宋" w:cs="仿宋"/>
          <w:b w:val="0"/>
          <w:bCs/>
          <w:color w:val="000000" w:themeColor="text1"/>
          <w:sz w:val="32"/>
          <w:szCs w:val="32"/>
        </w:rPr>
        <w:t>加强施工人员管理，严格禁止施工人员捕捞鱼类等活动。及时处理固体垃圾，有效处理废水，禁止将生产生活废、污水排入地表水体。</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jc w:val="left"/>
        <w:rPr>
          <w:rFonts w:hint="eastAsia" w:ascii="仿宋" w:hAnsi="仿宋" w:eastAsia="仿宋" w:cs="仿宋"/>
          <w:b w:val="0"/>
          <w:bCs/>
          <w:color w:val="000000" w:themeColor="text1"/>
          <w:sz w:val="32"/>
          <w:szCs w:val="32"/>
        </w:rPr>
      </w:pPr>
      <w:r>
        <w:rPr>
          <w:rFonts w:hint="eastAsia" w:ascii="仿宋" w:hAnsi="仿宋" w:eastAsia="仿宋" w:cs="仿宋"/>
          <w:b w:val="0"/>
          <w:bCs/>
          <w:color w:val="000000" w:themeColor="text1"/>
          <w:sz w:val="32"/>
          <w:szCs w:val="32"/>
        </w:rPr>
        <w:t>（二）地下水及土壤环境保护措施：</w:t>
      </w:r>
      <w:r>
        <w:rPr>
          <w:rFonts w:hint="eastAsia" w:ascii="仿宋" w:hAnsi="仿宋" w:eastAsia="仿宋" w:cs="仿宋"/>
          <w:b w:val="0"/>
          <w:bCs/>
          <w:color w:val="000000" w:themeColor="text1"/>
          <w:sz w:val="32"/>
          <w:szCs w:val="32"/>
          <w:lang w:val="en-US" w:eastAsia="zh-CN"/>
        </w:rPr>
        <w:t xml:space="preserve"> 要</w:t>
      </w:r>
      <w:r>
        <w:rPr>
          <w:rFonts w:hint="eastAsia" w:ascii="仿宋" w:hAnsi="仿宋" w:eastAsia="仿宋" w:cs="仿宋"/>
          <w:b w:val="0"/>
          <w:bCs/>
          <w:color w:val="000000" w:themeColor="text1"/>
          <w:sz w:val="32"/>
          <w:szCs w:val="32"/>
        </w:rPr>
        <w:t>按照导则要求，混凝土拌合及养护废水、基坑排水、生活污水处理设施底部及四周进行有效防渗</w:t>
      </w:r>
      <w:r>
        <w:rPr>
          <w:rFonts w:hint="eastAsia" w:ascii="仿宋" w:hAnsi="仿宋" w:eastAsia="仿宋" w:cs="仿宋"/>
          <w:b w:val="0"/>
          <w:bCs/>
          <w:color w:val="000000" w:themeColor="text1"/>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jc w:val="left"/>
        <w:rPr>
          <w:rFonts w:hint="eastAsia" w:ascii="仿宋" w:hAnsi="仿宋" w:eastAsia="仿宋" w:cs="仿宋"/>
          <w:b w:val="0"/>
          <w:bCs/>
          <w:color w:val="000000" w:themeColor="text1"/>
          <w:sz w:val="32"/>
          <w:szCs w:val="32"/>
        </w:rPr>
      </w:pPr>
      <w:r>
        <w:rPr>
          <w:rFonts w:hint="eastAsia" w:ascii="仿宋" w:hAnsi="仿宋" w:eastAsia="仿宋" w:cs="仿宋"/>
          <w:b w:val="0"/>
          <w:bCs/>
          <w:color w:val="000000" w:themeColor="text1"/>
          <w:sz w:val="32"/>
          <w:szCs w:val="32"/>
        </w:rPr>
        <w:t>（三）地表水环境保护措施：混凝土拌合及养护废水处理</w:t>
      </w:r>
      <w:r>
        <w:rPr>
          <w:rFonts w:hint="eastAsia" w:ascii="仿宋" w:hAnsi="仿宋" w:eastAsia="仿宋" w:cs="仿宋"/>
          <w:b w:val="0"/>
          <w:bCs/>
          <w:color w:val="000000" w:themeColor="text1"/>
          <w:sz w:val="32"/>
          <w:szCs w:val="32"/>
          <w:lang w:val="en-US" w:eastAsia="zh-CN"/>
        </w:rPr>
        <w:t>要</w:t>
      </w:r>
      <w:r>
        <w:rPr>
          <w:rFonts w:hint="eastAsia" w:ascii="仿宋" w:hAnsi="仿宋" w:eastAsia="仿宋" w:cs="仿宋"/>
          <w:b w:val="0"/>
          <w:bCs/>
          <w:color w:val="000000" w:themeColor="text1"/>
          <w:sz w:val="32"/>
          <w:szCs w:val="32"/>
        </w:rPr>
        <w:t>采用间歇式自然沉淀、加酸中和的方式处理，配置2个预沉池、1个沉淀池、1个清水池等</w:t>
      </w:r>
      <w:r>
        <w:rPr>
          <w:rFonts w:hint="eastAsia" w:ascii="仿宋" w:hAnsi="仿宋" w:eastAsia="仿宋" w:cs="仿宋"/>
          <w:b w:val="0"/>
          <w:bCs/>
          <w:color w:val="000000" w:themeColor="text1"/>
          <w:sz w:val="32"/>
          <w:szCs w:val="32"/>
          <w:lang w:eastAsia="zh-CN"/>
        </w:rPr>
        <w:t>。</w:t>
      </w:r>
      <w:r>
        <w:rPr>
          <w:rFonts w:hint="eastAsia" w:ascii="仿宋" w:hAnsi="仿宋" w:eastAsia="仿宋" w:cs="仿宋"/>
          <w:b w:val="0"/>
          <w:bCs/>
          <w:color w:val="000000" w:themeColor="text1"/>
          <w:sz w:val="32"/>
          <w:szCs w:val="32"/>
        </w:rPr>
        <w:t>基坑排水处理</w:t>
      </w:r>
      <w:r>
        <w:rPr>
          <w:rFonts w:hint="eastAsia" w:ascii="仿宋" w:hAnsi="仿宋" w:eastAsia="仿宋" w:cs="仿宋"/>
          <w:b w:val="0"/>
          <w:bCs/>
          <w:color w:val="000000" w:themeColor="text1"/>
          <w:sz w:val="32"/>
          <w:szCs w:val="32"/>
          <w:lang w:val="en-US" w:eastAsia="zh-CN"/>
        </w:rPr>
        <w:t>要</w:t>
      </w:r>
      <w:r>
        <w:rPr>
          <w:rFonts w:hint="eastAsia" w:ascii="仿宋" w:hAnsi="仿宋" w:eastAsia="仿宋" w:cs="仿宋"/>
          <w:b w:val="0"/>
          <w:bCs/>
          <w:color w:val="000000" w:themeColor="text1"/>
          <w:sz w:val="32"/>
          <w:szCs w:val="32"/>
        </w:rPr>
        <w:t>采用絮凝沉淀、加酸中和的方式处理，配置2个沉淀池、1个反应池、1个清水池等</w:t>
      </w:r>
      <w:r>
        <w:rPr>
          <w:rFonts w:hint="eastAsia" w:ascii="仿宋" w:hAnsi="仿宋" w:eastAsia="仿宋" w:cs="仿宋"/>
          <w:b w:val="0"/>
          <w:bCs/>
          <w:color w:val="000000" w:themeColor="text1"/>
          <w:sz w:val="32"/>
          <w:szCs w:val="32"/>
          <w:lang w:eastAsia="zh-CN"/>
        </w:rPr>
        <w:t>。</w:t>
      </w:r>
      <w:r>
        <w:rPr>
          <w:rFonts w:hint="eastAsia" w:ascii="仿宋" w:hAnsi="仿宋" w:eastAsia="仿宋" w:cs="仿宋"/>
          <w:b w:val="0"/>
          <w:bCs/>
          <w:color w:val="000000" w:themeColor="text1"/>
          <w:sz w:val="32"/>
          <w:szCs w:val="32"/>
        </w:rPr>
        <w:t>生活污水处理</w:t>
      </w:r>
      <w:r>
        <w:rPr>
          <w:rFonts w:hint="eastAsia" w:ascii="仿宋" w:hAnsi="仿宋" w:eastAsia="仿宋" w:cs="仿宋"/>
          <w:b w:val="0"/>
          <w:bCs/>
          <w:color w:val="000000" w:themeColor="text1"/>
          <w:sz w:val="32"/>
          <w:szCs w:val="32"/>
          <w:lang w:val="en-US" w:eastAsia="zh-CN"/>
        </w:rPr>
        <w:t>要选用1个</w:t>
      </w:r>
      <w:r>
        <w:rPr>
          <w:rFonts w:hint="eastAsia" w:ascii="仿宋" w:hAnsi="仿宋" w:eastAsia="仿宋" w:cs="仿宋"/>
          <w:b w:val="0"/>
          <w:bCs/>
          <w:color w:val="000000" w:themeColor="text1"/>
          <w:sz w:val="32"/>
          <w:szCs w:val="32"/>
        </w:rPr>
        <w:t>环保型防渗旱厕和1个化粪池。生活污水排放到环保型防渗旱厕内后进入化粪池，防渗旱厕定期消毒，化粪池用吸粪车定期抽出外运。</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jc w:val="left"/>
        <w:rPr>
          <w:rFonts w:hint="eastAsia" w:ascii="仿宋" w:hAnsi="仿宋" w:eastAsia="仿宋" w:cs="仿宋"/>
          <w:b w:val="0"/>
          <w:bCs/>
          <w:color w:val="000000" w:themeColor="text1"/>
          <w:kern w:val="0"/>
          <w:sz w:val="32"/>
          <w:szCs w:val="32"/>
        </w:rPr>
      </w:pPr>
      <w:r>
        <w:rPr>
          <w:rFonts w:hint="eastAsia" w:ascii="仿宋" w:hAnsi="仿宋" w:eastAsia="仿宋" w:cs="仿宋"/>
          <w:b w:val="0"/>
          <w:bCs/>
          <w:color w:val="000000" w:themeColor="text1"/>
          <w:sz w:val="32"/>
          <w:szCs w:val="32"/>
        </w:rPr>
        <w:t>禁止施工生产污水直接排入河流；生活垃圾不得随意丢弃；有害的施工材料尤其是粉尘类材料的堆放要远离水体</w:t>
      </w:r>
      <w:r>
        <w:rPr>
          <w:rFonts w:hint="eastAsia" w:ascii="仿宋" w:hAnsi="仿宋" w:eastAsia="仿宋" w:cs="仿宋"/>
          <w:b w:val="0"/>
          <w:bCs/>
          <w:color w:val="000000" w:themeColor="text1"/>
          <w:kern w:val="0"/>
          <w:sz w:val="32"/>
          <w:szCs w:val="32"/>
        </w:rPr>
        <w:t>。</w:t>
      </w:r>
    </w:p>
    <w:p>
      <w:pPr>
        <w:pStyle w:val="2"/>
        <w:keepNext w:val="0"/>
        <w:keepLines w:val="0"/>
        <w:pageBreakBefore w:val="0"/>
        <w:kinsoku/>
        <w:wordWrap/>
        <w:overflowPunct/>
        <w:topLinePunct w:val="0"/>
        <w:autoSpaceDE/>
        <w:autoSpaceDN/>
        <w:bidi w:val="0"/>
        <w:spacing w:after="0" w:line="540" w:lineRule="exact"/>
        <w:ind w:left="0" w:leftChars="0" w:firstLine="640" w:firstLineChars="200"/>
        <w:rPr>
          <w:rFonts w:hint="eastAsia" w:ascii="仿宋" w:hAnsi="仿宋" w:eastAsia="仿宋" w:cs="仿宋"/>
          <w:b w:val="0"/>
          <w:bCs/>
          <w:color w:val="000000" w:themeColor="text1"/>
          <w:sz w:val="32"/>
          <w:szCs w:val="32"/>
        </w:rPr>
      </w:pPr>
      <w:r>
        <w:rPr>
          <w:rFonts w:hint="eastAsia" w:ascii="仿宋" w:hAnsi="仿宋" w:eastAsia="仿宋" w:cs="仿宋"/>
          <w:b w:val="0"/>
          <w:bCs/>
          <w:color w:val="000000" w:themeColor="text1"/>
          <w:sz w:val="32"/>
          <w:szCs w:val="32"/>
        </w:rPr>
        <w:t>（四）声环境影响及保护措施：加强施工机械设备及运输车辆管理</w:t>
      </w:r>
      <w:r>
        <w:rPr>
          <w:rFonts w:hint="eastAsia" w:ascii="仿宋" w:hAnsi="仿宋" w:eastAsia="仿宋" w:cs="仿宋"/>
          <w:b w:val="0"/>
          <w:bCs/>
          <w:color w:val="000000" w:themeColor="text1"/>
          <w:sz w:val="32"/>
          <w:szCs w:val="32"/>
          <w:lang w:val="en-US" w:eastAsia="zh-CN"/>
        </w:rPr>
        <w:t>,</w:t>
      </w:r>
      <w:r>
        <w:rPr>
          <w:rFonts w:hint="eastAsia" w:ascii="仿宋" w:hAnsi="仿宋" w:eastAsia="仿宋" w:cs="仿宋"/>
          <w:b w:val="0"/>
          <w:bCs/>
          <w:color w:val="000000" w:themeColor="text1"/>
          <w:kern w:val="2"/>
          <w:sz w:val="32"/>
          <w:szCs w:val="32"/>
        </w:rPr>
        <w:t>施工期场界噪声应满足《建筑施工场界环境噪声排放标准》（GB12523-2</w:t>
      </w:r>
      <w:r>
        <w:rPr>
          <w:rFonts w:hint="eastAsia" w:ascii="仿宋" w:hAnsi="仿宋" w:eastAsia="仿宋" w:cs="仿宋"/>
          <w:b w:val="0"/>
          <w:bCs/>
          <w:color w:val="000000" w:themeColor="text1"/>
          <w:sz w:val="32"/>
          <w:szCs w:val="32"/>
        </w:rPr>
        <w:t>011）表1要求。</w:t>
      </w:r>
      <w:bookmarkStart w:id="0" w:name="_GoBack"/>
      <w:bookmarkEnd w:id="0"/>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left="0" w:leftChars="0" w:firstLine="640" w:firstLineChars="200"/>
        <w:outlineLvl w:val="0"/>
        <w:rPr>
          <w:rFonts w:hint="eastAsia" w:ascii="仿宋" w:hAnsi="仿宋" w:eastAsia="仿宋" w:cs="仿宋"/>
          <w:b w:val="0"/>
          <w:bCs/>
          <w:color w:val="000000" w:themeColor="text1"/>
          <w:kern w:val="2"/>
          <w:sz w:val="32"/>
          <w:szCs w:val="32"/>
          <w:highlight w:val="yellow"/>
        </w:rPr>
      </w:pPr>
      <w:r>
        <w:rPr>
          <w:rFonts w:hint="eastAsia" w:ascii="仿宋" w:hAnsi="仿宋" w:eastAsia="仿宋" w:cs="仿宋"/>
          <w:b w:val="0"/>
          <w:bCs/>
          <w:color w:val="000000" w:themeColor="text1"/>
          <w:sz w:val="32"/>
          <w:szCs w:val="32"/>
        </w:rPr>
        <w:t>（五）大气环境保护措施：混凝土拌合系统四周布设1个砼拌和屏蔽棚；施工场地洒水降尘、多尘物料覆盖布料、加强施工机械及运输车辆的保养和维修。</w:t>
      </w:r>
      <w:r>
        <w:rPr>
          <w:rFonts w:hint="eastAsia" w:ascii="仿宋" w:hAnsi="仿宋" w:eastAsia="仿宋" w:cs="仿宋"/>
          <w:b w:val="0"/>
          <w:bCs/>
          <w:color w:val="000000" w:themeColor="text1"/>
          <w:kern w:val="2"/>
          <w:sz w:val="32"/>
          <w:szCs w:val="32"/>
        </w:rPr>
        <w:t>施工场界颗粒物无组织排放应符合《大气污染物综合排放标准》（GB16297-1996）</w:t>
      </w:r>
      <w:r>
        <w:rPr>
          <w:rFonts w:hint="eastAsia" w:ascii="仿宋" w:hAnsi="仿宋" w:eastAsia="仿宋" w:cs="仿宋"/>
          <w:b w:val="0"/>
          <w:bCs/>
          <w:color w:val="000000" w:themeColor="text1"/>
          <w:sz w:val="32"/>
          <w:szCs w:val="32"/>
        </w:rPr>
        <w:t>表2中颗粒物无组织排放监控浓度限值</w:t>
      </w:r>
      <w:r>
        <w:rPr>
          <w:rFonts w:hint="eastAsia" w:ascii="仿宋" w:hAnsi="仿宋" w:eastAsia="仿宋" w:cs="仿宋"/>
          <w:b w:val="0"/>
          <w:bCs/>
          <w:color w:val="000000" w:themeColor="text1"/>
          <w:kern w:val="2"/>
          <w:sz w:val="32"/>
          <w:szCs w:val="32"/>
        </w:rPr>
        <w:t>要求。</w:t>
      </w:r>
    </w:p>
    <w:p>
      <w:pPr>
        <w:pStyle w:val="2"/>
        <w:keepNext w:val="0"/>
        <w:keepLines w:val="0"/>
        <w:pageBreakBefore w:val="0"/>
        <w:kinsoku/>
        <w:wordWrap/>
        <w:overflowPunct/>
        <w:topLinePunct w:val="0"/>
        <w:autoSpaceDE/>
        <w:autoSpaceDN/>
        <w:bidi w:val="0"/>
        <w:spacing w:after="0" w:line="540" w:lineRule="exact"/>
        <w:ind w:left="0" w:leftChars="0" w:firstLine="640" w:firstLineChars="200"/>
        <w:rPr>
          <w:rFonts w:hint="eastAsia" w:ascii="仿宋" w:hAnsi="仿宋" w:eastAsia="仿宋" w:cs="仿宋"/>
          <w:b w:val="0"/>
          <w:bCs/>
          <w:color w:val="000000" w:themeColor="text1"/>
          <w:sz w:val="32"/>
          <w:szCs w:val="32"/>
          <w:highlight w:val="yellow"/>
        </w:rPr>
      </w:pPr>
      <w:r>
        <w:rPr>
          <w:rFonts w:hint="eastAsia" w:ascii="仿宋" w:hAnsi="仿宋" w:eastAsia="仿宋" w:cs="仿宋"/>
          <w:b w:val="0"/>
          <w:bCs/>
          <w:color w:val="000000" w:themeColor="text1"/>
          <w:sz w:val="32"/>
          <w:szCs w:val="32"/>
        </w:rPr>
        <w:t>（</w:t>
      </w:r>
      <w:r>
        <w:rPr>
          <w:rFonts w:hint="eastAsia" w:ascii="仿宋" w:hAnsi="仿宋" w:eastAsia="仿宋" w:cs="仿宋"/>
          <w:b w:val="0"/>
          <w:bCs/>
          <w:color w:val="000000" w:themeColor="text1"/>
          <w:sz w:val="32"/>
          <w:szCs w:val="32"/>
          <w:lang w:val="en-US" w:eastAsia="zh-CN"/>
        </w:rPr>
        <w:t>六</w:t>
      </w:r>
      <w:r>
        <w:rPr>
          <w:rFonts w:hint="eastAsia" w:ascii="仿宋" w:hAnsi="仿宋" w:eastAsia="仿宋" w:cs="仿宋"/>
          <w:b w:val="0"/>
          <w:bCs/>
          <w:color w:val="000000" w:themeColor="text1"/>
          <w:sz w:val="32"/>
          <w:szCs w:val="32"/>
        </w:rPr>
        <w:t>）固体废物环境影响及保护措施：生活垃圾收集于垃圾箱中，定期清运。生活垃圾处理率达100%。运输垃圾的设施要密闭化，以免对环境造成二次污染。废弃钢材、包装袋等能够回收利用的送交废旧物资回收站处理。不能回收利用的废弃边角料等送市政部门指定地点堆存处理，严禁随意堆弃。</w:t>
      </w:r>
    </w:p>
    <w:p>
      <w:pPr>
        <w:pStyle w:val="3"/>
        <w:keepNext w:val="0"/>
        <w:keepLines w:val="0"/>
        <w:pageBreakBefore w:val="0"/>
        <w:tabs>
          <w:tab w:val="left" w:pos="4620"/>
        </w:tabs>
        <w:kinsoku/>
        <w:wordWrap/>
        <w:overflowPunct/>
        <w:topLinePunct w:val="0"/>
        <w:autoSpaceDE/>
        <w:autoSpaceDN/>
        <w:bidi w:val="0"/>
        <w:spacing w:line="540" w:lineRule="exact"/>
        <w:ind w:left="0" w:leftChars="0" w:firstLine="708" w:firstLineChars="200"/>
        <w:jc w:val="left"/>
        <w:rPr>
          <w:rFonts w:hint="eastAsia" w:ascii="仿宋" w:hAnsi="仿宋" w:eastAsia="仿宋" w:cs="仿宋"/>
          <w:bCs/>
          <w:color w:val="000000" w:themeColor="text1"/>
          <w:sz w:val="32"/>
          <w:szCs w:val="32"/>
        </w:rPr>
      </w:pPr>
      <w:r>
        <w:rPr>
          <w:rFonts w:hint="eastAsia" w:ascii="仿宋" w:hAnsi="仿宋" w:eastAsia="仿宋" w:cs="仿宋"/>
          <w:bCs/>
          <w:color w:val="000000" w:themeColor="text1"/>
          <w:spacing w:val="17"/>
          <w:sz w:val="32"/>
          <w:szCs w:val="32"/>
        </w:rPr>
        <w:t>三、</w:t>
      </w:r>
      <w:r>
        <w:rPr>
          <w:rFonts w:hint="eastAsia" w:ascii="仿宋" w:hAnsi="仿宋" w:eastAsia="仿宋" w:cs="仿宋"/>
          <w:bCs/>
          <w:color w:val="000000" w:themeColor="text1"/>
          <w:sz w:val="32"/>
          <w:szCs w:val="32"/>
        </w:rPr>
        <w:t>该项目的性质、规模、地点或采用的生产工艺发生重大变化必须报有审批权的生态环境部门重新审批。</w:t>
      </w:r>
    </w:p>
    <w:p>
      <w:pPr>
        <w:keepNext w:val="0"/>
        <w:keepLines w:val="0"/>
        <w:pageBreakBefore w:val="0"/>
        <w:tabs>
          <w:tab w:val="left" w:pos="4620"/>
        </w:tabs>
        <w:kinsoku/>
        <w:wordWrap/>
        <w:overflowPunct/>
        <w:topLinePunct w:val="0"/>
        <w:autoSpaceDE/>
        <w:autoSpaceDN/>
        <w:bidi w:val="0"/>
        <w:spacing w:line="540" w:lineRule="exact"/>
        <w:ind w:left="0" w:leftChars="0" w:firstLine="640" w:firstLineChars="200"/>
        <w:jc w:val="left"/>
        <w:textAlignment w:val="bottom"/>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四、项目竣工后要按建设项目竣工环境保护验收管理办法的有关规定，经验收合格后，项目方可投入生产。</w:t>
      </w:r>
    </w:p>
    <w:p>
      <w:pPr>
        <w:pStyle w:val="3"/>
        <w:keepNext w:val="0"/>
        <w:keepLines w:val="0"/>
        <w:pageBreakBefore w:val="0"/>
        <w:tabs>
          <w:tab w:val="left" w:pos="4620"/>
        </w:tabs>
        <w:kinsoku/>
        <w:wordWrap/>
        <w:overflowPunct/>
        <w:topLinePunct w:val="0"/>
        <w:autoSpaceDE/>
        <w:autoSpaceDN/>
        <w:bidi w:val="0"/>
        <w:spacing w:line="540" w:lineRule="exact"/>
        <w:ind w:left="0" w:leftChars="0" w:firstLine="640" w:firstLineChars="200"/>
        <w:jc w:val="left"/>
        <w:textAlignment w:val="bottom"/>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sz w:val="32"/>
          <w:szCs w:val="32"/>
        </w:rPr>
        <w:t>五、由绥化市环境保护综合执法局北林大队负责该项目建设和运营期间的环境管理工作。</w:t>
      </w:r>
      <w:r>
        <w:rPr>
          <w:rFonts w:hint="eastAsia" w:ascii="仿宋" w:hAnsi="仿宋" w:eastAsia="仿宋" w:cs="仿宋"/>
          <w:bCs/>
          <w:color w:val="000000" w:themeColor="text1"/>
          <w:spacing w:val="10"/>
          <w:sz w:val="32"/>
          <w:szCs w:val="32"/>
        </w:rPr>
        <w:t xml:space="preserve">      </w:t>
      </w:r>
      <w:r>
        <w:rPr>
          <w:rFonts w:hint="eastAsia" w:ascii="仿宋" w:hAnsi="仿宋" w:eastAsia="仿宋" w:cs="仿宋"/>
          <w:bCs/>
          <w:color w:val="000000" w:themeColor="text1"/>
          <w:kern w:val="0"/>
          <w:sz w:val="32"/>
          <w:szCs w:val="32"/>
        </w:rPr>
        <w:t xml:space="preserve">    </w:t>
      </w:r>
    </w:p>
    <w:p>
      <w:pPr>
        <w:keepNext w:val="0"/>
        <w:keepLines w:val="0"/>
        <w:pageBreakBefore w:val="0"/>
        <w:kinsoku/>
        <w:wordWrap/>
        <w:overflowPunct/>
        <w:topLinePunct w:val="0"/>
        <w:autoSpaceDE/>
        <w:autoSpaceDN/>
        <w:bidi w:val="0"/>
        <w:spacing w:line="540" w:lineRule="exact"/>
        <w:ind w:left="0" w:leftChars="0"/>
        <w:rPr>
          <w:rFonts w:hint="eastAsia" w:ascii="仿宋" w:hAnsi="仿宋" w:eastAsia="仿宋" w:cs="仿宋"/>
          <w:bCs/>
          <w:color w:val="000000" w:themeColor="text1"/>
          <w:kern w:val="0"/>
          <w:sz w:val="32"/>
          <w:szCs w:val="32"/>
        </w:rPr>
      </w:pPr>
    </w:p>
    <w:p>
      <w:pPr>
        <w:pStyle w:val="3"/>
        <w:keepNext w:val="0"/>
        <w:keepLines w:val="0"/>
        <w:pageBreakBefore w:val="0"/>
        <w:tabs>
          <w:tab w:val="left" w:pos="4620"/>
        </w:tabs>
        <w:kinsoku/>
        <w:wordWrap/>
        <w:overflowPunct/>
        <w:topLinePunct w:val="0"/>
        <w:autoSpaceDE/>
        <w:autoSpaceDN/>
        <w:bidi w:val="0"/>
        <w:spacing w:line="540" w:lineRule="exact"/>
        <w:ind w:left="0" w:leftChars="0" w:firstLine="4480" w:firstLineChars="1400"/>
        <w:jc w:val="left"/>
        <w:textAlignment w:val="bottom"/>
        <w:rPr>
          <w:rFonts w:hint="eastAsia" w:ascii="仿宋" w:hAnsi="仿宋" w:eastAsia="仿宋" w:cs="仿宋"/>
          <w:bCs/>
          <w:color w:val="000000" w:themeColor="text1"/>
          <w:kern w:val="0"/>
          <w:sz w:val="32"/>
          <w:szCs w:val="32"/>
        </w:rPr>
      </w:pPr>
    </w:p>
    <w:p>
      <w:pPr>
        <w:pStyle w:val="3"/>
        <w:keepNext w:val="0"/>
        <w:keepLines w:val="0"/>
        <w:pageBreakBefore w:val="0"/>
        <w:tabs>
          <w:tab w:val="left" w:pos="4620"/>
        </w:tabs>
        <w:kinsoku/>
        <w:wordWrap/>
        <w:overflowPunct/>
        <w:topLinePunct w:val="0"/>
        <w:autoSpaceDE/>
        <w:autoSpaceDN/>
        <w:bidi w:val="0"/>
        <w:spacing w:line="540" w:lineRule="exact"/>
        <w:ind w:left="0" w:leftChars="0" w:firstLine="4480" w:firstLineChars="1400"/>
        <w:jc w:val="left"/>
        <w:textAlignment w:val="bottom"/>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 xml:space="preserve">  2024年</w:t>
      </w:r>
      <w:r>
        <w:rPr>
          <w:rFonts w:hint="eastAsia" w:ascii="仿宋" w:hAnsi="仿宋" w:eastAsia="仿宋" w:cs="仿宋"/>
          <w:bCs/>
          <w:color w:val="000000" w:themeColor="text1"/>
          <w:kern w:val="0"/>
          <w:sz w:val="32"/>
          <w:szCs w:val="32"/>
          <w:highlight w:val="none"/>
          <w:lang w:val="en-US" w:eastAsia="zh-CN"/>
        </w:rPr>
        <w:t>3</w:t>
      </w:r>
      <w:r>
        <w:rPr>
          <w:rFonts w:hint="eastAsia" w:ascii="仿宋" w:hAnsi="仿宋" w:eastAsia="仿宋" w:cs="仿宋"/>
          <w:bCs/>
          <w:color w:val="000000" w:themeColor="text1"/>
          <w:kern w:val="0"/>
          <w:sz w:val="32"/>
          <w:szCs w:val="32"/>
          <w:highlight w:val="none"/>
        </w:rPr>
        <w:t>月2</w:t>
      </w:r>
      <w:r>
        <w:rPr>
          <w:rFonts w:hint="eastAsia" w:ascii="仿宋" w:hAnsi="仿宋" w:eastAsia="仿宋" w:cs="仿宋"/>
          <w:bCs/>
          <w:color w:val="000000" w:themeColor="text1"/>
          <w:kern w:val="0"/>
          <w:sz w:val="32"/>
          <w:szCs w:val="32"/>
          <w:highlight w:val="none"/>
          <w:lang w:val="en-US" w:eastAsia="zh-CN"/>
        </w:rPr>
        <w:t>1</w:t>
      </w:r>
      <w:r>
        <w:rPr>
          <w:rFonts w:hint="eastAsia" w:ascii="仿宋" w:hAnsi="仿宋" w:eastAsia="仿宋" w:cs="仿宋"/>
          <w:bCs/>
          <w:color w:val="000000" w:themeColor="text1"/>
          <w:kern w:val="0"/>
          <w:sz w:val="32"/>
          <w:szCs w:val="32"/>
          <w:highlight w:val="none"/>
        </w:rPr>
        <w:t>日</w:t>
      </w:r>
    </w:p>
    <w:p>
      <w:pPr>
        <w:keepNext w:val="0"/>
        <w:keepLines w:val="0"/>
        <w:pageBreakBefore w:val="0"/>
        <w:kinsoku/>
        <w:wordWrap/>
        <w:overflowPunct/>
        <w:topLinePunct w:val="0"/>
        <w:autoSpaceDE/>
        <w:autoSpaceDN/>
        <w:bidi w:val="0"/>
        <w:spacing w:line="560" w:lineRule="exact"/>
        <w:ind w:left="0" w:leftChars="0"/>
        <w:jc w:val="left"/>
        <w:rPr>
          <w:rFonts w:hint="eastAsia" w:ascii="仿宋" w:hAnsi="仿宋" w:eastAsia="仿宋" w:cs="仿宋"/>
          <w:bCs/>
          <w:color w:val="auto"/>
          <w:kern w:val="0"/>
          <w:sz w:val="32"/>
          <w:szCs w:val="32"/>
        </w:rPr>
      </w:pPr>
    </w:p>
    <w:p>
      <w:pPr>
        <w:pStyle w:val="6"/>
        <w:keepNext w:val="0"/>
        <w:keepLines w:val="0"/>
        <w:pageBreakBefore w:val="0"/>
        <w:kinsoku/>
        <w:wordWrap/>
        <w:overflowPunct/>
        <w:topLinePunct w:val="0"/>
        <w:autoSpaceDE/>
        <w:autoSpaceDN/>
        <w:bidi w:val="0"/>
        <w:spacing w:line="560" w:lineRule="exact"/>
        <w:ind w:left="0" w:leftChars="0"/>
        <w:jc w:val="left"/>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pacing w:line="560" w:lineRule="exact"/>
        <w:ind w:left="0" w:leftChars="0"/>
        <w:rPr>
          <w:rFonts w:hint="eastAsia" w:ascii="仿宋" w:hAnsi="仿宋" w:eastAsia="仿宋" w:cs="仿宋"/>
          <w:b w:val="0"/>
          <w:bCs/>
          <w:color w:val="auto"/>
          <w:sz w:val="32"/>
          <w:szCs w:val="32"/>
          <w:highlight w:val="none"/>
          <w:lang w:val="en-US" w:eastAsia="zh-CN"/>
        </w:rPr>
      </w:pP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60" w:lineRule="exact"/>
        <w:ind w:left="0" w:leftChars="0" w:right="0" w:rightChars="0"/>
        <w:rPr>
          <w:rFonts w:hint="eastAsia" w:ascii="仿宋" w:hAnsi="仿宋" w:eastAsia="仿宋" w:cs="仿宋"/>
          <w:b w:val="0"/>
          <w:bCs/>
          <w:color w:val="auto"/>
          <w:spacing w:val="10"/>
          <w:sz w:val="32"/>
          <w:szCs w:val="32"/>
          <w:u w:val="single"/>
        </w:rPr>
      </w:pPr>
      <w:r>
        <w:rPr>
          <w:rFonts w:hint="eastAsia" w:ascii="仿宋" w:hAnsi="仿宋" w:eastAsia="仿宋" w:cs="仿宋"/>
          <w:b w:val="0"/>
          <w:bCs/>
          <w:color w:val="auto"/>
          <w:spacing w:val="14"/>
          <w:w w:val="100"/>
          <w:kern w:val="0"/>
          <w:sz w:val="32"/>
          <w:szCs w:val="32"/>
          <w:u w:val="single"/>
          <w:fitText w:val="9059" w:id="1389779672"/>
        </w:rPr>
        <w:t>（</w:t>
      </w:r>
      <w:r>
        <w:rPr>
          <w:rFonts w:hint="eastAsia" w:ascii="仿宋" w:hAnsi="仿宋" w:eastAsia="仿宋" w:cs="仿宋"/>
          <w:bCs/>
          <w:color w:val="000000" w:themeColor="text1"/>
          <w:spacing w:val="14"/>
          <w:kern w:val="0"/>
          <w:sz w:val="32"/>
          <w:szCs w:val="32"/>
          <w:u w:val="single"/>
          <w:fitText w:val="9059" w:id="1389779672"/>
        </w:rPr>
        <w:t>绥化市永安灌区渠首枢纽泄洪闸除险加固工程</w:t>
      </w:r>
      <w:r>
        <w:rPr>
          <w:rFonts w:hint="eastAsia" w:ascii="仿宋" w:hAnsi="仿宋" w:eastAsia="仿宋" w:cs="仿宋"/>
          <w:bCs/>
          <w:color w:val="000000" w:themeColor="text1"/>
          <w:spacing w:val="14"/>
          <w:kern w:val="0"/>
          <w:sz w:val="32"/>
          <w:szCs w:val="32"/>
          <w:u w:val="single"/>
          <w:fitText w:val="9059" w:id="1389779672"/>
          <w:lang w:val="en-US" w:eastAsia="zh-CN"/>
        </w:rPr>
        <w:t>建设</w:t>
      </w:r>
      <w:r>
        <w:rPr>
          <w:rFonts w:hint="eastAsia" w:ascii="仿宋" w:hAnsi="仿宋" w:eastAsia="仿宋" w:cs="仿宋"/>
          <w:bCs/>
          <w:color w:val="000000" w:themeColor="text1"/>
          <w:spacing w:val="14"/>
          <w:kern w:val="0"/>
          <w:sz w:val="32"/>
          <w:szCs w:val="32"/>
          <w:u w:val="single"/>
          <w:fitText w:val="9059" w:id="1389779672"/>
        </w:rPr>
        <w:t>项目</w:t>
      </w:r>
      <w:r>
        <w:rPr>
          <w:rFonts w:hint="eastAsia" w:ascii="仿宋" w:hAnsi="仿宋" w:eastAsia="仿宋" w:cs="仿宋"/>
          <w:b w:val="0"/>
          <w:bCs/>
          <w:color w:val="auto"/>
          <w:spacing w:val="19"/>
          <w:w w:val="100"/>
          <w:kern w:val="0"/>
          <w:sz w:val="32"/>
          <w:szCs w:val="32"/>
          <w:u w:val="single"/>
          <w:fitText w:val="9059" w:id="1389779672"/>
        </w:rPr>
        <w:t>）</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60" w:lineRule="exact"/>
        <w:ind w:left="0" w:leftChars="0" w:right="0" w:rightChars="0"/>
        <w:jc w:val="left"/>
        <w:textAlignment w:val="bottom"/>
        <w:rPr>
          <w:rFonts w:hint="eastAsia" w:ascii="仿宋" w:hAnsi="仿宋" w:eastAsia="仿宋" w:cs="仿宋"/>
          <w:b w:val="0"/>
          <w:bCs/>
          <w:color w:val="auto"/>
          <w:spacing w:val="10"/>
          <w:sz w:val="32"/>
          <w:szCs w:val="32"/>
          <w:u w:val="single"/>
        </w:rPr>
      </w:pPr>
      <w:r>
        <w:rPr>
          <w:rFonts w:hint="eastAsia" w:ascii="仿宋" w:hAnsi="仿宋" w:eastAsia="仿宋" w:cs="仿宋"/>
          <w:b w:val="0"/>
          <w:bCs/>
          <w:color w:val="auto"/>
          <w:sz w:val="32"/>
          <w:szCs w:val="32"/>
          <w:u w:val="single"/>
        </w:rPr>
        <w:t xml:space="preserve"> 绥化市北林生态环境局           </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202</w:t>
      </w:r>
      <w:r>
        <w:rPr>
          <w:rFonts w:hint="eastAsia" w:ascii="仿宋" w:hAnsi="仿宋" w:eastAsia="仿宋" w:cs="仿宋"/>
          <w:b w:val="0"/>
          <w:bCs/>
          <w:color w:val="auto"/>
          <w:sz w:val="32"/>
          <w:szCs w:val="32"/>
          <w:u w:val="single"/>
          <w:lang w:val="en-US" w:eastAsia="zh-CN"/>
        </w:rPr>
        <w:t>4</w:t>
      </w:r>
      <w:r>
        <w:rPr>
          <w:rFonts w:hint="eastAsia" w:ascii="仿宋" w:hAnsi="仿宋" w:eastAsia="仿宋" w:cs="仿宋"/>
          <w:b w:val="0"/>
          <w:bCs/>
          <w:color w:val="auto"/>
          <w:sz w:val="32"/>
          <w:szCs w:val="32"/>
          <w:u w:val="single"/>
        </w:rPr>
        <w:t>年</w:t>
      </w:r>
      <w:r>
        <w:rPr>
          <w:rFonts w:hint="eastAsia" w:ascii="仿宋" w:hAnsi="仿宋" w:eastAsia="仿宋" w:cs="仿宋"/>
          <w:b w:val="0"/>
          <w:bCs/>
          <w:color w:val="auto"/>
          <w:sz w:val="32"/>
          <w:szCs w:val="32"/>
          <w:highlight w:val="none"/>
          <w:u w:val="single"/>
          <w:lang w:val="en-US" w:eastAsia="zh-CN"/>
        </w:rPr>
        <w:t>3</w:t>
      </w:r>
      <w:r>
        <w:rPr>
          <w:rFonts w:hint="eastAsia" w:ascii="仿宋" w:hAnsi="仿宋" w:eastAsia="仿宋" w:cs="仿宋"/>
          <w:b w:val="0"/>
          <w:bCs/>
          <w:color w:val="auto"/>
          <w:sz w:val="32"/>
          <w:szCs w:val="32"/>
          <w:highlight w:val="none"/>
          <w:u w:val="single"/>
        </w:rPr>
        <w:t>月</w:t>
      </w:r>
      <w:r>
        <w:rPr>
          <w:rFonts w:hint="eastAsia" w:ascii="仿宋" w:hAnsi="仿宋" w:eastAsia="仿宋" w:cs="仿宋"/>
          <w:b w:val="0"/>
          <w:bCs/>
          <w:color w:val="auto"/>
          <w:sz w:val="32"/>
          <w:szCs w:val="32"/>
          <w:highlight w:val="none"/>
          <w:u w:val="single"/>
          <w:lang w:val="en-US" w:eastAsia="zh-CN"/>
        </w:rPr>
        <w:t>21</w:t>
      </w:r>
      <w:r>
        <w:rPr>
          <w:rFonts w:hint="eastAsia" w:ascii="仿宋" w:hAnsi="仿宋" w:eastAsia="仿宋" w:cs="仿宋"/>
          <w:b w:val="0"/>
          <w:bCs/>
          <w:color w:val="auto"/>
          <w:sz w:val="32"/>
          <w:szCs w:val="32"/>
          <w:highlight w:val="none"/>
          <w:u w:val="single"/>
        </w:rPr>
        <w:t>日印发</w:t>
      </w:r>
      <w:r>
        <w:rPr>
          <w:rFonts w:hint="eastAsia" w:ascii="仿宋" w:hAnsi="仿宋" w:eastAsia="仿宋" w:cs="仿宋"/>
          <w:b w:val="0"/>
          <w:bCs/>
          <w:color w:val="auto"/>
          <w:spacing w:val="10"/>
          <w:sz w:val="32"/>
          <w:szCs w:val="32"/>
          <w:highlight w:val="none"/>
          <w:u w:val="single"/>
        </w:rPr>
        <w:t xml:space="preserve"> </w:t>
      </w:r>
      <w:r>
        <w:rPr>
          <w:rFonts w:hint="eastAsia" w:ascii="仿宋" w:hAnsi="仿宋" w:eastAsia="仿宋" w:cs="仿宋"/>
          <w:b w:val="0"/>
          <w:bCs/>
          <w:color w:val="auto"/>
          <w:spacing w:val="10"/>
          <w:sz w:val="32"/>
          <w:szCs w:val="32"/>
          <w:u w:val="single"/>
        </w:rPr>
        <w:t xml:space="preserve">                                                       </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60" w:lineRule="exact"/>
        <w:ind w:left="0" w:leftChars="0" w:right="0" w:rightChars="0"/>
        <w:jc w:val="center"/>
        <w:rPr>
          <w:rFonts w:hint="eastAsia" w:ascii="仿宋" w:hAnsi="仿宋" w:eastAsia="仿宋" w:cs="仿宋"/>
          <w:bCs/>
          <w:color w:val="000000"/>
          <w:sz w:val="32"/>
          <w:szCs w:val="32"/>
        </w:rPr>
      </w:pPr>
      <w:r>
        <w:rPr>
          <w:rFonts w:hint="eastAsia" w:ascii="仿宋" w:hAnsi="仿宋" w:eastAsia="仿宋" w:cs="仿宋"/>
          <w:b w:val="0"/>
          <w:bCs/>
          <w:color w:val="auto"/>
          <w:sz w:val="32"/>
          <w:szCs w:val="32"/>
        </w:rPr>
        <w:t xml:space="preserve">                                      共印10份。</w:t>
      </w: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E0YjZlZTE5MTBiZjRlYjU3ZjVhZjYzNDY4NzE1NjkifQ=="/>
  </w:docVars>
  <w:rsids>
    <w:rsidRoot w:val="5402339F"/>
    <w:rsid w:val="0001720B"/>
    <w:rsid w:val="000955B7"/>
    <w:rsid w:val="000B01F0"/>
    <w:rsid w:val="000E3492"/>
    <w:rsid w:val="0011380F"/>
    <w:rsid w:val="00167775"/>
    <w:rsid w:val="00186E21"/>
    <w:rsid w:val="001C5B6A"/>
    <w:rsid w:val="001D173A"/>
    <w:rsid w:val="0023591E"/>
    <w:rsid w:val="00265AEC"/>
    <w:rsid w:val="002A0F11"/>
    <w:rsid w:val="002A7643"/>
    <w:rsid w:val="002D618D"/>
    <w:rsid w:val="003214BB"/>
    <w:rsid w:val="0037379A"/>
    <w:rsid w:val="00375C32"/>
    <w:rsid w:val="003B6333"/>
    <w:rsid w:val="003F574C"/>
    <w:rsid w:val="004E0BE7"/>
    <w:rsid w:val="0051416E"/>
    <w:rsid w:val="006225D9"/>
    <w:rsid w:val="006267E0"/>
    <w:rsid w:val="00643F4E"/>
    <w:rsid w:val="006934D3"/>
    <w:rsid w:val="007157B5"/>
    <w:rsid w:val="007A3EA3"/>
    <w:rsid w:val="008417AE"/>
    <w:rsid w:val="00846145"/>
    <w:rsid w:val="008E6525"/>
    <w:rsid w:val="008F3254"/>
    <w:rsid w:val="00915EEE"/>
    <w:rsid w:val="00984979"/>
    <w:rsid w:val="009C5126"/>
    <w:rsid w:val="00A30527"/>
    <w:rsid w:val="00A929CA"/>
    <w:rsid w:val="00AD18BA"/>
    <w:rsid w:val="00B6730B"/>
    <w:rsid w:val="00B751E2"/>
    <w:rsid w:val="00B85961"/>
    <w:rsid w:val="00C14980"/>
    <w:rsid w:val="00C44514"/>
    <w:rsid w:val="00CC1EA1"/>
    <w:rsid w:val="00D51F4B"/>
    <w:rsid w:val="00D958AB"/>
    <w:rsid w:val="00DB36F7"/>
    <w:rsid w:val="00DE389C"/>
    <w:rsid w:val="00DF6649"/>
    <w:rsid w:val="00E36E87"/>
    <w:rsid w:val="00E74358"/>
    <w:rsid w:val="00E807EC"/>
    <w:rsid w:val="00E8606B"/>
    <w:rsid w:val="00E91222"/>
    <w:rsid w:val="00F43828"/>
    <w:rsid w:val="00F64EB1"/>
    <w:rsid w:val="00FC0AC1"/>
    <w:rsid w:val="00FD7650"/>
    <w:rsid w:val="01394148"/>
    <w:rsid w:val="02DE0C6D"/>
    <w:rsid w:val="03D16727"/>
    <w:rsid w:val="062001D4"/>
    <w:rsid w:val="06237BF0"/>
    <w:rsid w:val="062B4ADE"/>
    <w:rsid w:val="06D54B7A"/>
    <w:rsid w:val="07093660"/>
    <w:rsid w:val="07403DC3"/>
    <w:rsid w:val="092F75F7"/>
    <w:rsid w:val="09B43C06"/>
    <w:rsid w:val="09F5604A"/>
    <w:rsid w:val="0A9D1E30"/>
    <w:rsid w:val="0AFC40D9"/>
    <w:rsid w:val="0B4D034E"/>
    <w:rsid w:val="0B96242F"/>
    <w:rsid w:val="0BED5F51"/>
    <w:rsid w:val="0C1950DE"/>
    <w:rsid w:val="0C4D6734"/>
    <w:rsid w:val="0D205E04"/>
    <w:rsid w:val="0FD21B48"/>
    <w:rsid w:val="102008B7"/>
    <w:rsid w:val="108E1BD5"/>
    <w:rsid w:val="11D66C59"/>
    <w:rsid w:val="12517432"/>
    <w:rsid w:val="12C4720A"/>
    <w:rsid w:val="165E0197"/>
    <w:rsid w:val="16647FC8"/>
    <w:rsid w:val="17776B78"/>
    <w:rsid w:val="18E00098"/>
    <w:rsid w:val="19B94CFB"/>
    <w:rsid w:val="1A706DD9"/>
    <w:rsid w:val="1A8A178D"/>
    <w:rsid w:val="1A9F2DA5"/>
    <w:rsid w:val="1B334031"/>
    <w:rsid w:val="1E131788"/>
    <w:rsid w:val="1E6D45F6"/>
    <w:rsid w:val="1E9C6210"/>
    <w:rsid w:val="1F9B35A1"/>
    <w:rsid w:val="211534B0"/>
    <w:rsid w:val="218F690E"/>
    <w:rsid w:val="22003A5A"/>
    <w:rsid w:val="22EC312E"/>
    <w:rsid w:val="23432168"/>
    <w:rsid w:val="237D7E5A"/>
    <w:rsid w:val="24754FF5"/>
    <w:rsid w:val="24916028"/>
    <w:rsid w:val="24DE357D"/>
    <w:rsid w:val="258F1737"/>
    <w:rsid w:val="26F0485E"/>
    <w:rsid w:val="27206206"/>
    <w:rsid w:val="28F6747C"/>
    <w:rsid w:val="2A915EFA"/>
    <w:rsid w:val="2B742493"/>
    <w:rsid w:val="2D196221"/>
    <w:rsid w:val="2D1B5E93"/>
    <w:rsid w:val="2FF5202C"/>
    <w:rsid w:val="30B13B6C"/>
    <w:rsid w:val="321878CF"/>
    <w:rsid w:val="32C80A58"/>
    <w:rsid w:val="32E11E72"/>
    <w:rsid w:val="33317693"/>
    <w:rsid w:val="342212C8"/>
    <w:rsid w:val="346626F2"/>
    <w:rsid w:val="35DA294A"/>
    <w:rsid w:val="373C7AD6"/>
    <w:rsid w:val="3752197F"/>
    <w:rsid w:val="3791027D"/>
    <w:rsid w:val="38A80A32"/>
    <w:rsid w:val="39B75335"/>
    <w:rsid w:val="3A51648A"/>
    <w:rsid w:val="3AF20AE1"/>
    <w:rsid w:val="3AFB5FB0"/>
    <w:rsid w:val="3AFF2B60"/>
    <w:rsid w:val="3D4A12FF"/>
    <w:rsid w:val="3DB16C5A"/>
    <w:rsid w:val="3F4A6F20"/>
    <w:rsid w:val="3FEA7EED"/>
    <w:rsid w:val="42E5015B"/>
    <w:rsid w:val="43FF1389"/>
    <w:rsid w:val="457D10C8"/>
    <w:rsid w:val="459648F9"/>
    <w:rsid w:val="46F801AB"/>
    <w:rsid w:val="474F7663"/>
    <w:rsid w:val="47FB1454"/>
    <w:rsid w:val="49681C5C"/>
    <w:rsid w:val="499B055C"/>
    <w:rsid w:val="4AEC5530"/>
    <w:rsid w:val="4B071642"/>
    <w:rsid w:val="4B114132"/>
    <w:rsid w:val="4B3454A6"/>
    <w:rsid w:val="4B6945A8"/>
    <w:rsid w:val="4D4B7E7E"/>
    <w:rsid w:val="4EBB6D1F"/>
    <w:rsid w:val="4F606B40"/>
    <w:rsid w:val="4FB337D4"/>
    <w:rsid w:val="500E53BA"/>
    <w:rsid w:val="50B214B8"/>
    <w:rsid w:val="51AE203E"/>
    <w:rsid w:val="535B60EC"/>
    <w:rsid w:val="53F90D80"/>
    <w:rsid w:val="5402339F"/>
    <w:rsid w:val="558B450C"/>
    <w:rsid w:val="565A0123"/>
    <w:rsid w:val="578A6C00"/>
    <w:rsid w:val="57B924C4"/>
    <w:rsid w:val="57F478A1"/>
    <w:rsid w:val="57FF559E"/>
    <w:rsid w:val="58851DEC"/>
    <w:rsid w:val="58A169F2"/>
    <w:rsid w:val="58E17A0E"/>
    <w:rsid w:val="59E15215"/>
    <w:rsid w:val="5AE43D71"/>
    <w:rsid w:val="5C1B3796"/>
    <w:rsid w:val="5C332661"/>
    <w:rsid w:val="5D1B49A6"/>
    <w:rsid w:val="5DD042A4"/>
    <w:rsid w:val="5DF04751"/>
    <w:rsid w:val="5F53557C"/>
    <w:rsid w:val="5F5C099F"/>
    <w:rsid w:val="60E871E6"/>
    <w:rsid w:val="60FC1E74"/>
    <w:rsid w:val="611C0523"/>
    <w:rsid w:val="64C958EB"/>
    <w:rsid w:val="64DA7FEC"/>
    <w:rsid w:val="65040785"/>
    <w:rsid w:val="6520571F"/>
    <w:rsid w:val="66152F8C"/>
    <w:rsid w:val="679933E0"/>
    <w:rsid w:val="69944CD0"/>
    <w:rsid w:val="69D76AB5"/>
    <w:rsid w:val="6B23334A"/>
    <w:rsid w:val="6B3015E3"/>
    <w:rsid w:val="6B4064C9"/>
    <w:rsid w:val="6B9A06F2"/>
    <w:rsid w:val="6C1E50FD"/>
    <w:rsid w:val="6D1015D6"/>
    <w:rsid w:val="6E18367B"/>
    <w:rsid w:val="6E6E28AC"/>
    <w:rsid w:val="701B66BF"/>
    <w:rsid w:val="706E71C4"/>
    <w:rsid w:val="70E54A7A"/>
    <w:rsid w:val="71DC0F4D"/>
    <w:rsid w:val="72E37C82"/>
    <w:rsid w:val="730A0540"/>
    <w:rsid w:val="743B27D9"/>
    <w:rsid w:val="75100CC5"/>
    <w:rsid w:val="751800A1"/>
    <w:rsid w:val="76361105"/>
    <w:rsid w:val="77ED4984"/>
    <w:rsid w:val="780140D3"/>
    <w:rsid w:val="786E59BF"/>
    <w:rsid w:val="78CA3214"/>
    <w:rsid w:val="78DB437C"/>
    <w:rsid w:val="795F3486"/>
    <w:rsid w:val="79D57615"/>
    <w:rsid w:val="7B522731"/>
    <w:rsid w:val="7CFB7AD5"/>
    <w:rsid w:val="7DB20445"/>
    <w:rsid w:val="7DBD3B4C"/>
    <w:rsid w:val="7DFB22D6"/>
    <w:rsid w:val="7E337900"/>
    <w:rsid w:val="7E862BB5"/>
    <w:rsid w:val="7F4D117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line="0" w:lineRule="atLeast"/>
      <w:jc w:val="center"/>
      <w:outlineLvl w:val="0"/>
    </w:pPr>
    <w:rPr>
      <w:rFonts w:ascii="Arial" w:hAnsi="Arial" w:eastAsia="黑体"/>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szCs w:val="24"/>
    </w:rPr>
  </w:style>
  <w:style w:type="paragraph" w:styleId="4">
    <w:name w:val="Body Text"/>
    <w:basedOn w:val="1"/>
    <w:next w:val="5"/>
    <w:link w:val="16"/>
    <w:qFormat/>
    <w:uiPriority w:val="0"/>
    <w:pPr>
      <w:spacing w:after="120"/>
    </w:pPr>
  </w:style>
  <w:style w:type="paragraph" w:customStyle="1" w:styleId="5">
    <w:name w:val="Normal (Web)1"/>
    <w:basedOn w:val="1"/>
    <w:next w:val="6"/>
    <w:qFormat/>
    <w:uiPriority w:val="0"/>
    <w:pPr>
      <w:widowControl/>
      <w:jc w:val="left"/>
    </w:pPr>
    <w:rPr>
      <w:rFonts w:ascii="宋体"/>
      <w:kern w:val="0"/>
      <w:sz w:val="24"/>
      <w:szCs w:val="21"/>
    </w:rPr>
  </w:style>
  <w:style w:type="paragraph" w:customStyle="1" w:styleId="6">
    <w:name w:val="Date1"/>
    <w:basedOn w:val="1"/>
    <w:next w:val="1"/>
    <w:qFormat/>
    <w:uiPriority w:val="0"/>
    <w:pPr>
      <w:ind w:left="2500" w:leftChars="25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Body Text First Indent"/>
    <w:basedOn w:val="1"/>
    <w:next w:val="1"/>
    <w:link w:val="17"/>
    <w:qFormat/>
    <w:uiPriority w:val="0"/>
    <w:pPr>
      <w:ind w:firstLine="420" w:firstLineChars="100"/>
    </w:pPr>
  </w:style>
  <w:style w:type="paragraph" w:customStyle="1" w:styleId="13">
    <w:name w:val="报告书正文"/>
    <w:basedOn w:val="1"/>
    <w:qFormat/>
    <w:uiPriority w:val="0"/>
    <w:pPr>
      <w:adjustRightInd w:val="0"/>
      <w:snapToGrid w:val="0"/>
      <w:spacing w:line="360" w:lineRule="auto"/>
      <w:ind w:firstLine="425"/>
      <w:textAlignment w:val="baseline"/>
    </w:pPr>
    <w:rPr>
      <w:rFonts w:ascii="Arial" w:hAnsi="Arial"/>
      <w:kern w:val="0"/>
      <w:sz w:val="24"/>
      <w:szCs w:val="24"/>
    </w:rPr>
  </w:style>
  <w:style w:type="paragraph" w:customStyle="1" w:styleId="14">
    <w:name w:val="p0"/>
    <w:basedOn w:val="1"/>
    <w:qFormat/>
    <w:uiPriority w:val="0"/>
  </w:style>
  <w:style w:type="paragraph" w:customStyle="1" w:styleId="15">
    <w:name w:val="内容列表"/>
    <w:basedOn w:val="1"/>
    <w:qFormat/>
    <w:uiPriority w:val="0"/>
    <w:pPr>
      <w:spacing w:line="480" w:lineRule="exact"/>
      <w:ind w:firstLine="560" w:firstLineChars="200"/>
    </w:pPr>
    <w:rPr>
      <w:rFonts w:ascii="仿宋_GB2312" w:eastAsia="仿宋_GB2312"/>
      <w:bCs/>
      <w:sz w:val="28"/>
      <w:szCs w:val="28"/>
    </w:rPr>
  </w:style>
  <w:style w:type="character" w:customStyle="1" w:styleId="16">
    <w:name w:val="正文文本 Char"/>
    <w:basedOn w:val="12"/>
    <w:link w:val="4"/>
    <w:qFormat/>
    <w:uiPriority w:val="0"/>
    <w:rPr>
      <w:kern w:val="2"/>
      <w:sz w:val="21"/>
    </w:rPr>
  </w:style>
  <w:style w:type="character" w:customStyle="1" w:styleId="17">
    <w:name w:val="正文首行缩进 Char"/>
    <w:basedOn w:val="16"/>
    <w:link w:val="10"/>
    <w:qFormat/>
    <w:uiPriority w:val="0"/>
  </w:style>
  <w:style w:type="paragraph" w:customStyle="1" w:styleId="18">
    <w:name w:val="内容"/>
    <w:basedOn w:val="1"/>
    <w:qFormat/>
    <w:uiPriority w:val="99"/>
    <w:pPr>
      <w:spacing w:beforeLines="50" w:afterLines="50" w:line="365" w:lineRule="atLeast"/>
      <w:ind w:left="1" w:firstLine="200" w:firstLineChars="200"/>
      <w:textAlignment w:val="bottom"/>
    </w:pPr>
    <w:rPr>
      <w:color w:val="000000"/>
      <w:kern w:val="0"/>
      <w:sz w:val="24"/>
      <w:szCs w:val="24"/>
    </w:rPr>
  </w:style>
  <w:style w:type="paragraph" w:customStyle="1" w:styleId="19">
    <w:name w:val="11111"/>
    <w:basedOn w:val="1"/>
    <w:next w:val="1"/>
    <w:qFormat/>
    <w:uiPriority w:val="0"/>
    <w:pPr>
      <w:spacing w:line="360" w:lineRule="auto"/>
      <w:ind w:firstLine="200" w:firstLineChars="200"/>
    </w:pPr>
    <w:rPr>
      <w:rFonts w:hAnsi="宋体" w:cs="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2610</Words>
  <Characters>2867</Characters>
  <Lines>12</Lines>
  <Paragraphs>3</Paragraphs>
  <TotalTime>0</TotalTime>
  <ScaleCrop>false</ScaleCrop>
  <LinksUpToDate>false</LinksUpToDate>
  <CharactersWithSpaces>3028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2019-12-25T02:56:00Z</dcterms:created>
  <dc:creator>赵健羽</dc:creator>
  <cp:lastModifiedBy>Administrator</cp:lastModifiedBy>
  <dcterms:modified xsi:type="dcterms:W3CDTF">2024-03-19T06:51:14Z</dcterms:modified>
  <dc:title>绥化市北林生态环境局关于绥化市北林区卓盛生物质燃料经销处建设项目环境影响评价文件审批决定的公告</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C074CF8619254B47951AE4D5A152CBC1</vt:lpwstr>
  </property>
</Properties>
</file>