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rPr>
        <w:t>绥化市北林生态环境局关于</w:t>
      </w:r>
      <w:r>
        <w:rPr>
          <w:rFonts w:hint="eastAsia" w:ascii="方正小标宋简体" w:hAnsi="方正小标宋简体" w:eastAsia="方正小标宋简体" w:cs="方正小标宋简体"/>
          <w:b/>
          <w:bCs/>
          <w:sz w:val="36"/>
          <w:szCs w:val="36"/>
          <w:lang w:eastAsia="zh-CN"/>
        </w:rPr>
        <w:t>绥化达昌亚麻</w:t>
      </w: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纺织有限公司锅炉改造建设项目</w:t>
      </w:r>
      <w:r>
        <w:rPr>
          <w:rFonts w:hint="eastAsia" w:ascii="方正小标宋简体" w:hAnsi="方正小标宋简体" w:eastAsia="方正小标宋简体" w:cs="方正小标宋简体"/>
          <w:b/>
          <w:bCs/>
          <w:sz w:val="36"/>
          <w:szCs w:val="36"/>
        </w:rPr>
        <w:t>环境</w:t>
      </w:r>
    </w:p>
    <w:p>
      <w:pPr>
        <w:jc w:val="center"/>
        <w:rPr>
          <w:rFonts w:hint="eastAsia"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sz w:val="36"/>
          <w:szCs w:val="36"/>
        </w:rPr>
        <w:t>影响评价文件</w:t>
      </w:r>
      <w:r>
        <w:rPr>
          <w:rFonts w:hint="eastAsia" w:ascii="方正小标宋简体" w:hAnsi="方正小标宋简体" w:eastAsia="方正小标宋简体" w:cs="方正小标宋简体"/>
          <w:b/>
          <w:bCs/>
          <w:color w:val="000000"/>
          <w:kern w:val="0"/>
          <w:sz w:val="36"/>
          <w:szCs w:val="36"/>
        </w:rPr>
        <w:t>审批决定的公告</w:t>
      </w:r>
    </w:p>
    <w:p>
      <w:pPr>
        <w:jc w:val="center"/>
        <w:rPr>
          <w:rFonts w:hint="eastAsia" w:ascii="方正小标宋简体" w:hAnsi="方正小标宋简体" w:eastAsia="方正小标宋简体" w:cs="方正小标宋简体"/>
          <w:b/>
          <w:bCs/>
          <w:sz w:val="36"/>
          <w:szCs w:val="36"/>
        </w:rPr>
      </w:pPr>
    </w:p>
    <w:p>
      <w:pPr>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根据建设项目环境影响评价审批程序的有关规定，经审查， </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 xml:space="preserve"> 年</w:t>
      </w: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rPr>
        <w:t>月</w:t>
      </w:r>
      <w:r>
        <w:rPr>
          <w:rFonts w:hint="eastAsia" w:ascii="仿宋" w:hAnsi="仿宋" w:eastAsia="仿宋" w:cs="仿宋"/>
          <w:color w:val="000000"/>
          <w:kern w:val="0"/>
          <w:sz w:val="32"/>
          <w:szCs w:val="32"/>
          <w:lang w:val="en-US" w:eastAsia="zh-CN"/>
        </w:rPr>
        <w:t>29</w:t>
      </w:r>
      <w:r>
        <w:rPr>
          <w:rFonts w:hint="eastAsia" w:ascii="仿宋" w:hAnsi="仿宋" w:eastAsia="仿宋" w:cs="仿宋"/>
          <w:color w:val="000000"/>
          <w:kern w:val="0"/>
          <w:sz w:val="32"/>
          <w:szCs w:val="32"/>
        </w:rPr>
        <w:t>日我局对关于</w:t>
      </w:r>
      <w:r>
        <w:rPr>
          <w:rFonts w:hint="eastAsia" w:ascii="仿宋" w:hAnsi="仿宋" w:eastAsia="仿宋" w:cs="仿宋"/>
          <w:color w:val="000000"/>
          <w:kern w:val="0"/>
          <w:sz w:val="32"/>
          <w:szCs w:val="32"/>
          <w:lang w:eastAsia="zh-CN"/>
        </w:rPr>
        <w:t>绥化达昌亚麻纺织有限公司锅炉改造建设项目</w:t>
      </w:r>
      <w:r>
        <w:rPr>
          <w:rFonts w:hint="eastAsia" w:ascii="仿宋" w:hAnsi="仿宋" w:eastAsia="仿宋" w:cs="仿宋"/>
          <w:color w:val="000000"/>
          <w:kern w:val="0"/>
          <w:sz w:val="32"/>
          <w:szCs w:val="32"/>
        </w:rPr>
        <w:t xml:space="preserve">作出环境影响评价文件审批决定。现将作出的审批决定情况予以公告。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行政复议与行政诉讼</w:t>
      </w:r>
      <w:r>
        <w:rPr>
          <w:rFonts w:hint="eastAsia" w:ascii="仿宋" w:hAnsi="仿宋" w:eastAsia="仿宋" w:cs="仿宋"/>
          <w:color w:val="000000"/>
          <w:kern w:val="0"/>
          <w:sz w:val="32"/>
          <w:szCs w:val="32"/>
          <w:lang w:eastAsia="zh-CN"/>
        </w:rPr>
        <w:t>权力</w:t>
      </w:r>
      <w:r>
        <w:rPr>
          <w:rFonts w:hint="eastAsia" w:ascii="仿宋" w:hAnsi="仿宋" w:eastAsia="仿宋" w:cs="仿宋"/>
          <w:color w:val="000000"/>
          <w:kern w:val="0"/>
          <w:sz w:val="32"/>
          <w:szCs w:val="32"/>
        </w:rPr>
        <w:t xml:space="preserve">告知：依据《中华人民共和国行政 </w:t>
      </w:r>
    </w:p>
    <w:p>
      <w:pPr>
        <w:widowControl/>
        <w:spacing w:line="46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复议法》和《中华人民共和国行政诉讼法》，公民、法人或者其 </w:t>
      </w:r>
    </w:p>
    <w:p>
      <w:pPr>
        <w:widowControl/>
        <w:spacing w:line="460" w:lineRule="exact"/>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他组织认为公告的建设项目环境影响评价文件审批决定侵犯其合法权益的，可以自公告期限届满之日起六十日内提起行政复议，也可以自公告期限届满之日起三个月内提起行政诉讼。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 xml:space="preserve">联系电话：0455--8316406  </w:t>
      </w:r>
    </w:p>
    <w:p>
      <w:pPr>
        <w:widowControl/>
        <w:spacing w:line="460" w:lineRule="exact"/>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rPr>
        <w:t>通讯地址：黑龙江省绥化市北林区政府院内</w:t>
      </w:r>
      <w:r>
        <w:rPr>
          <w:rFonts w:hint="eastAsia" w:ascii="仿宋" w:hAnsi="仿宋" w:eastAsia="仿宋" w:cs="仿宋"/>
          <w:color w:val="000000"/>
          <w:kern w:val="0"/>
          <w:sz w:val="32"/>
          <w:szCs w:val="32"/>
          <w:lang w:val="en-US" w:eastAsia="zh-CN"/>
        </w:rPr>
        <w:t>绥化市</w:t>
      </w:r>
      <w:r>
        <w:rPr>
          <w:rFonts w:hint="eastAsia" w:ascii="仿宋" w:hAnsi="仿宋" w:eastAsia="仿宋" w:cs="仿宋"/>
          <w:color w:val="000000"/>
          <w:kern w:val="0"/>
          <w:sz w:val="32"/>
          <w:szCs w:val="32"/>
        </w:rPr>
        <w:t xml:space="preserve">北林生态环境局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邮编：152000</w:t>
      </w:r>
    </w:p>
    <w:p>
      <w:pPr>
        <w:widowControl/>
        <w:spacing w:line="4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一、作出的建设项目环境影响评价文件审批决定 </w:t>
      </w:r>
    </w:p>
    <w:tbl>
      <w:tblPr>
        <w:tblStyle w:val="9"/>
        <w:tblpPr w:leftFromText="180" w:rightFromText="180" w:vertAnchor="text" w:horzAnchor="page" w:tblpX="1676" w:tblpY="241"/>
        <w:tblOverlap w:val="never"/>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020"/>
        <w:gridCol w:w="258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8"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4020"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文件名称</w:t>
            </w:r>
          </w:p>
        </w:tc>
        <w:tc>
          <w:tcPr>
            <w:tcW w:w="2580"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文号</w:t>
            </w:r>
          </w:p>
        </w:tc>
        <w:tc>
          <w:tcPr>
            <w:tcW w:w="1818" w:type="dxa"/>
            <w:vAlign w:val="center"/>
          </w:tcPr>
          <w:p>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发文时间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708" w:type="dxa"/>
            <w:vAlign w:val="center"/>
          </w:tcPr>
          <w:p>
            <w:pPr>
              <w:spacing w:line="460" w:lineRule="exact"/>
              <w:jc w:val="left"/>
              <w:rPr>
                <w:rFonts w:hint="eastAsia" w:ascii="仿宋" w:hAnsi="仿宋" w:eastAsia="仿宋" w:cs="仿宋"/>
                <w:sz w:val="32"/>
                <w:szCs w:val="32"/>
              </w:rPr>
            </w:pPr>
            <w:r>
              <w:rPr>
                <w:rFonts w:hint="eastAsia" w:ascii="仿宋" w:hAnsi="仿宋" w:eastAsia="仿宋" w:cs="仿宋"/>
                <w:sz w:val="32"/>
                <w:szCs w:val="32"/>
              </w:rPr>
              <w:t>1</w:t>
            </w:r>
          </w:p>
        </w:tc>
        <w:tc>
          <w:tcPr>
            <w:tcW w:w="402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关于</w:t>
            </w:r>
            <w:r>
              <w:rPr>
                <w:rFonts w:hint="eastAsia" w:ascii="仿宋" w:hAnsi="仿宋" w:eastAsia="仿宋" w:cs="仿宋"/>
                <w:color w:val="000000"/>
                <w:kern w:val="0"/>
                <w:sz w:val="32"/>
                <w:szCs w:val="32"/>
                <w:lang w:eastAsia="zh-CN"/>
              </w:rPr>
              <w:t>绥化达昌亚麻纺织有限公司锅炉改造建设项目</w:t>
            </w:r>
            <w:r>
              <w:rPr>
                <w:rFonts w:hint="eastAsia" w:ascii="仿宋" w:hAnsi="仿宋" w:eastAsia="仿宋" w:cs="仿宋"/>
                <w:color w:val="000000"/>
                <w:kern w:val="0"/>
                <w:sz w:val="32"/>
                <w:szCs w:val="32"/>
              </w:rPr>
              <w:t>环境影响</w:t>
            </w:r>
            <w:r>
              <w:rPr>
                <w:rFonts w:hint="eastAsia" w:ascii="仿宋" w:hAnsi="仿宋" w:eastAsia="仿宋" w:cs="仿宋"/>
                <w:spacing w:val="10"/>
                <w:sz w:val="32"/>
                <w:szCs w:val="32"/>
              </w:rPr>
              <w:t>报告表的批复</w:t>
            </w:r>
          </w:p>
        </w:tc>
        <w:tc>
          <w:tcPr>
            <w:tcW w:w="2580" w:type="dxa"/>
            <w:vAlign w:val="center"/>
          </w:tcPr>
          <w:p>
            <w:pPr>
              <w:spacing w:line="460" w:lineRule="exact"/>
              <w:jc w:val="left"/>
              <w:rPr>
                <w:rFonts w:hint="eastAsia" w:ascii="仿宋" w:hAnsi="仿宋" w:eastAsia="仿宋" w:cs="仿宋"/>
                <w:color w:val="auto"/>
                <w:sz w:val="32"/>
                <w:szCs w:val="32"/>
              </w:rPr>
            </w:pPr>
            <w:r>
              <w:rPr>
                <w:rFonts w:hint="eastAsia" w:ascii="仿宋" w:hAnsi="仿宋" w:eastAsia="仿宋" w:cs="仿宋"/>
                <w:color w:val="auto"/>
                <w:spacing w:val="10"/>
                <w:sz w:val="32"/>
                <w:szCs w:val="32"/>
              </w:rPr>
              <w:t>北环审［202</w:t>
            </w:r>
            <w:r>
              <w:rPr>
                <w:rFonts w:hint="eastAsia" w:ascii="仿宋" w:hAnsi="仿宋" w:eastAsia="仿宋" w:cs="仿宋"/>
                <w:color w:val="auto"/>
                <w:spacing w:val="10"/>
                <w:sz w:val="32"/>
                <w:szCs w:val="32"/>
                <w:lang w:val="en-US" w:eastAsia="zh-CN"/>
              </w:rPr>
              <w:t>3</w:t>
            </w:r>
            <w:r>
              <w:rPr>
                <w:rFonts w:hint="eastAsia" w:ascii="仿宋" w:hAnsi="仿宋" w:eastAsia="仿宋" w:cs="仿宋"/>
                <w:color w:val="auto"/>
                <w:spacing w:val="10"/>
                <w:sz w:val="32"/>
                <w:szCs w:val="32"/>
              </w:rPr>
              <w:t>]</w:t>
            </w:r>
            <w:r>
              <w:rPr>
                <w:rFonts w:hint="eastAsia" w:ascii="仿宋" w:hAnsi="仿宋" w:eastAsia="仿宋" w:cs="仿宋"/>
                <w:color w:val="auto"/>
                <w:spacing w:val="10"/>
                <w:sz w:val="32"/>
                <w:szCs w:val="32"/>
                <w:lang w:val="en-US" w:eastAsia="zh-CN"/>
              </w:rPr>
              <w:t>21</w:t>
            </w:r>
            <w:r>
              <w:rPr>
                <w:rFonts w:hint="eastAsia" w:ascii="仿宋" w:hAnsi="仿宋" w:eastAsia="仿宋" w:cs="仿宋"/>
                <w:color w:val="auto"/>
                <w:spacing w:val="10"/>
                <w:sz w:val="32"/>
                <w:szCs w:val="32"/>
              </w:rPr>
              <w:t>号</w:t>
            </w:r>
          </w:p>
        </w:tc>
        <w:tc>
          <w:tcPr>
            <w:tcW w:w="1818" w:type="dxa"/>
            <w:vAlign w:val="center"/>
          </w:tcPr>
          <w:p>
            <w:pPr>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p>
        </w:tc>
      </w:tr>
    </w:tbl>
    <w:p>
      <w:pPr>
        <w:pStyle w:val="8"/>
        <w:ind w:firstLine="680"/>
        <w:rPr>
          <w:rFonts w:ascii="仿宋" w:hAnsi="仿宋" w:eastAsia="仿宋"/>
          <w:color w:val="000000" w:themeColor="text1"/>
          <w:spacing w:val="10"/>
          <w:sz w:val="32"/>
        </w:rPr>
      </w:pPr>
      <w:r>
        <w:rPr>
          <w:rFonts w:hint="eastAsia" w:ascii="仿宋" w:hAnsi="仿宋" w:eastAsia="仿宋" w:cs="仿宋"/>
          <w:spacing w:val="10"/>
          <w:sz w:val="32"/>
        </w:rPr>
        <w:t xml:space="preserve">             </w:t>
      </w:r>
      <w:r>
        <w:rPr>
          <w:rFonts w:hint="eastAsia" w:ascii="仿宋" w:hAnsi="仿宋" w:eastAsia="仿宋"/>
          <w:spacing w:val="10"/>
          <w:sz w:val="32"/>
        </w:rPr>
        <w:t xml:space="preserve">          </w:t>
      </w:r>
      <w:r>
        <w:rPr>
          <w:rFonts w:hint="eastAsia" w:ascii="仿宋" w:hAnsi="仿宋" w:eastAsia="仿宋"/>
          <w:color w:val="000000" w:themeColor="text1"/>
          <w:spacing w:val="10"/>
          <w:sz w:val="32"/>
        </w:rPr>
        <w:t xml:space="preserve"> </w:t>
      </w:r>
    </w:p>
    <w:p>
      <w:pPr>
        <w:pStyle w:val="8"/>
        <w:ind w:firstLine="4760" w:firstLineChars="1400"/>
        <w:rPr>
          <w:rFonts w:hint="eastAsia" w:ascii="仿宋" w:hAnsi="仿宋" w:eastAsia="仿宋"/>
          <w:color w:val="000000" w:themeColor="text1"/>
          <w:spacing w:val="10"/>
          <w:sz w:val="32"/>
        </w:rPr>
      </w:pPr>
    </w:p>
    <w:p>
      <w:pPr>
        <w:pStyle w:val="8"/>
        <w:ind w:firstLine="5100" w:firstLineChars="1500"/>
        <w:rPr>
          <w:rFonts w:ascii="仿宋" w:hAnsi="仿宋" w:eastAsia="仿宋"/>
          <w:color w:val="000000" w:themeColor="text1"/>
          <w:spacing w:val="10"/>
          <w:sz w:val="32"/>
        </w:rPr>
      </w:pPr>
      <w:r>
        <w:rPr>
          <w:rFonts w:hint="eastAsia" w:ascii="仿宋" w:hAnsi="仿宋" w:eastAsia="仿宋"/>
          <w:color w:val="000000" w:themeColor="text1"/>
          <w:spacing w:val="10"/>
          <w:sz w:val="32"/>
        </w:rPr>
        <w:t>北环审〔202</w:t>
      </w:r>
      <w:r>
        <w:rPr>
          <w:rFonts w:hint="eastAsia" w:ascii="仿宋" w:hAnsi="仿宋" w:eastAsia="仿宋"/>
          <w:color w:val="000000" w:themeColor="text1"/>
          <w:spacing w:val="10"/>
          <w:sz w:val="32"/>
          <w:lang w:val="en-US" w:eastAsia="zh-CN"/>
        </w:rPr>
        <w:t>3</w:t>
      </w:r>
      <w:r>
        <w:rPr>
          <w:rFonts w:hint="eastAsia" w:ascii="仿宋" w:hAnsi="仿宋" w:eastAsia="仿宋"/>
          <w:color w:val="000000" w:themeColor="text1"/>
          <w:spacing w:val="10"/>
          <w:sz w:val="32"/>
        </w:rPr>
        <w:t>〕</w:t>
      </w:r>
      <w:r>
        <w:rPr>
          <w:rFonts w:hint="eastAsia" w:ascii="仿宋" w:hAnsi="仿宋" w:eastAsia="仿宋"/>
          <w:color w:val="000000" w:themeColor="text1"/>
          <w:spacing w:val="10"/>
          <w:sz w:val="32"/>
          <w:lang w:val="en-US" w:eastAsia="zh-CN"/>
        </w:rPr>
        <w:t>21</w:t>
      </w:r>
      <w:r>
        <w:rPr>
          <w:rFonts w:hint="eastAsia" w:ascii="仿宋" w:hAnsi="仿宋" w:eastAsia="仿宋"/>
          <w:color w:val="000000" w:themeColor="text1"/>
          <w:spacing w:val="10"/>
          <w:sz w:val="32"/>
        </w:rPr>
        <w:t>号</w:t>
      </w:r>
    </w:p>
    <w:p>
      <w:pPr>
        <w:keepNext w:val="0"/>
        <w:keepLines w:val="0"/>
        <w:pageBreakBefore w:val="0"/>
        <w:widowControl w:val="0"/>
        <w:kinsoku/>
        <w:wordWrap/>
        <w:overflowPunct/>
        <w:topLinePunct w:val="0"/>
        <w:bidi w:val="0"/>
        <w:adjustRightInd/>
        <w:snapToGrid/>
        <w:spacing w:line="500" w:lineRule="exact"/>
        <w:jc w:val="center"/>
        <w:rPr>
          <w:rFonts w:hint="eastAsia" w:ascii="方正小标宋简体" w:hAnsi="方正小标宋简体" w:eastAsia="方正小标宋简体" w:cs="方正小标宋简体"/>
          <w:b/>
          <w:spacing w:val="17"/>
          <w:sz w:val="36"/>
          <w:szCs w:val="36"/>
          <w:lang w:eastAsia="zh-CN"/>
        </w:rPr>
      </w:pPr>
      <w:r>
        <w:rPr>
          <w:rFonts w:hint="eastAsia" w:ascii="方正小标宋简体" w:hAnsi="方正小标宋简体" w:eastAsia="方正小标宋简体" w:cs="方正小标宋简体"/>
          <w:b/>
          <w:spacing w:val="17"/>
          <w:sz w:val="36"/>
          <w:szCs w:val="36"/>
        </w:rPr>
        <w:t>关于</w:t>
      </w:r>
      <w:r>
        <w:rPr>
          <w:rFonts w:hint="eastAsia" w:ascii="方正小标宋简体" w:hAnsi="方正小标宋简体" w:eastAsia="方正小标宋简体" w:cs="方正小标宋简体"/>
          <w:b/>
          <w:spacing w:val="17"/>
          <w:sz w:val="36"/>
          <w:szCs w:val="36"/>
          <w:lang w:eastAsia="zh-CN"/>
        </w:rPr>
        <w:t>绥化达昌亚麻纺织有限公司锅炉改造</w:t>
      </w:r>
    </w:p>
    <w:p>
      <w:pPr>
        <w:keepNext w:val="0"/>
        <w:keepLines w:val="0"/>
        <w:pageBreakBefore w:val="0"/>
        <w:widowControl w:val="0"/>
        <w:kinsoku/>
        <w:wordWrap/>
        <w:overflowPunct/>
        <w:topLinePunct w:val="0"/>
        <w:bidi w:val="0"/>
        <w:adjustRightInd/>
        <w:snapToGrid/>
        <w:spacing w:line="500" w:lineRule="exact"/>
        <w:jc w:val="center"/>
        <w:rPr>
          <w:rFonts w:hint="eastAsia" w:ascii="方正小标宋简体" w:hAnsi="方正小标宋简体" w:eastAsia="方正小标宋简体" w:cs="方正小标宋简体"/>
          <w:b/>
          <w:spacing w:val="17"/>
          <w:sz w:val="36"/>
          <w:szCs w:val="36"/>
        </w:rPr>
      </w:pPr>
      <w:r>
        <w:rPr>
          <w:rFonts w:hint="eastAsia" w:ascii="方正小标宋简体" w:hAnsi="方正小标宋简体" w:eastAsia="方正小标宋简体" w:cs="方正小标宋简体"/>
          <w:b/>
          <w:spacing w:val="17"/>
          <w:sz w:val="36"/>
          <w:szCs w:val="36"/>
          <w:lang w:eastAsia="zh-CN"/>
        </w:rPr>
        <w:t>建设项目</w:t>
      </w:r>
      <w:r>
        <w:rPr>
          <w:rFonts w:hint="eastAsia" w:ascii="方正小标宋简体" w:hAnsi="方正小标宋简体" w:eastAsia="方正小标宋简体" w:cs="方正小标宋简体"/>
          <w:b/>
          <w:spacing w:val="17"/>
          <w:sz w:val="36"/>
          <w:szCs w:val="36"/>
        </w:rPr>
        <w:t>环境影响报告表的批复</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60" w:lineRule="exact"/>
        <w:ind w:right="0" w:rightChars="0"/>
        <w:jc w:val="left"/>
        <w:rPr>
          <w:rFonts w:hint="eastAsia" w:ascii="仿宋" w:hAnsi="仿宋" w:eastAsia="仿宋" w:cs="仿宋"/>
          <w:b w:val="0"/>
          <w:bCs/>
          <w:color w:val="auto"/>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right="0" w:rightChars="0"/>
        <w:jc w:val="left"/>
        <w:rPr>
          <w:rFonts w:hint="eastAsia" w:ascii="仿宋" w:hAnsi="仿宋" w:eastAsia="仿宋" w:cs="仿宋"/>
          <w:b w:val="0"/>
          <w:bCs/>
          <w:color w:val="auto"/>
          <w:sz w:val="32"/>
          <w:szCs w:val="32"/>
          <w:lang w:val="en-US" w:eastAsia="zh-CN"/>
        </w:rPr>
      </w:pPr>
      <w:r>
        <w:rPr>
          <w:rFonts w:hint="eastAsia" w:ascii="仿宋" w:hAnsi="仿宋" w:eastAsia="仿宋" w:cs="仿宋"/>
          <w:color w:val="000000"/>
          <w:kern w:val="0"/>
          <w:sz w:val="32"/>
          <w:szCs w:val="32"/>
          <w:lang w:eastAsia="zh-CN"/>
        </w:rPr>
        <w:t>绥化达昌亚麻纺织有限公司</w:t>
      </w:r>
      <w:r>
        <w:rPr>
          <w:rFonts w:hint="eastAsia"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640" w:firstLineChars="200"/>
        <w:jc w:val="left"/>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你公司报送的《</w:t>
      </w:r>
      <w:r>
        <w:rPr>
          <w:rFonts w:hint="eastAsia" w:ascii="仿宋" w:hAnsi="仿宋" w:eastAsia="仿宋" w:cs="仿宋"/>
          <w:color w:val="000000"/>
          <w:kern w:val="0"/>
          <w:sz w:val="32"/>
          <w:szCs w:val="32"/>
          <w:lang w:eastAsia="zh-CN"/>
        </w:rPr>
        <w:t>绥化达昌亚麻纺织有限公司锅炉改造建设项目</w:t>
      </w:r>
      <w:r>
        <w:rPr>
          <w:rFonts w:hint="eastAsia" w:ascii="仿宋" w:hAnsi="仿宋" w:eastAsia="仿宋" w:cs="仿宋"/>
          <w:color w:val="000000"/>
          <w:kern w:val="0"/>
          <w:sz w:val="32"/>
          <w:szCs w:val="32"/>
        </w:rPr>
        <w:t>环境影响</w:t>
      </w:r>
      <w:r>
        <w:rPr>
          <w:rFonts w:hint="eastAsia" w:ascii="仿宋" w:hAnsi="仿宋" w:eastAsia="仿宋" w:cs="仿宋"/>
          <w:spacing w:val="10"/>
          <w:sz w:val="32"/>
          <w:szCs w:val="32"/>
        </w:rPr>
        <w:t>报告表</w:t>
      </w:r>
      <w:r>
        <w:rPr>
          <w:rFonts w:hint="eastAsia" w:ascii="仿宋" w:hAnsi="仿宋" w:eastAsia="仿宋" w:cs="仿宋"/>
          <w:b w:val="0"/>
          <w:bCs/>
          <w:color w:val="auto"/>
          <w:sz w:val="32"/>
          <w:szCs w:val="32"/>
        </w:rPr>
        <w:t>》（以下简称报告表）和环评申请已收悉，经我局审查研究，现批复如下：</w:t>
      </w:r>
    </w:p>
    <w:p>
      <w:pPr>
        <w:keepNext w:val="0"/>
        <w:keepLines w:val="0"/>
        <w:pageBreakBefore w:val="0"/>
        <w:widowControl w:val="0"/>
        <w:kinsoku/>
        <w:wordWrap/>
        <w:overflowPunct/>
        <w:topLinePunct w:val="0"/>
        <w:autoSpaceDE/>
        <w:autoSpaceDN/>
        <w:bidi w:val="0"/>
        <w:spacing w:line="460" w:lineRule="exact"/>
        <w:ind w:firstLine="640" w:firstLineChars="200"/>
        <w:rPr>
          <w:rFonts w:hint="eastAsia" w:ascii="仿宋" w:hAnsi="仿宋" w:eastAsia="仿宋" w:cs="仿宋"/>
          <w:b w:val="0"/>
          <w:bCs/>
          <w:color w:val="auto"/>
          <w:sz w:val="32"/>
          <w:szCs w:val="32"/>
          <w:lang w:val="zh-CN" w:eastAsia="zh-CN"/>
        </w:rPr>
      </w:pPr>
      <w:r>
        <w:rPr>
          <w:rFonts w:hint="eastAsia" w:ascii="仿宋" w:hAnsi="仿宋" w:eastAsia="仿宋" w:cs="仿宋"/>
          <w:b w:val="0"/>
          <w:bCs/>
          <w:color w:val="auto"/>
          <w:sz w:val="32"/>
          <w:szCs w:val="32"/>
        </w:rPr>
        <w:t>一、</w:t>
      </w:r>
      <w:r>
        <w:rPr>
          <w:rFonts w:hint="eastAsia" w:ascii="仿宋" w:hAnsi="仿宋" w:eastAsia="仿宋" w:cs="仿宋"/>
          <w:color w:val="auto"/>
          <w:sz w:val="32"/>
          <w:szCs w:val="32"/>
          <w:highlight w:val="none"/>
          <w:lang w:eastAsia="zh-CN"/>
        </w:rPr>
        <w:t>绥化达昌亚麻纺织有限公司</w:t>
      </w:r>
      <w:r>
        <w:rPr>
          <w:rFonts w:hint="eastAsia" w:ascii="仿宋" w:hAnsi="仿宋" w:eastAsia="仿宋" w:cs="仿宋"/>
          <w:color w:val="auto"/>
          <w:sz w:val="32"/>
          <w:szCs w:val="32"/>
          <w:highlight w:val="none"/>
          <w:lang w:val="en-US" w:eastAsia="zh-CN"/>
        </w:rPr>
        <w:t>北侧是空地，</w:t>
      </w:r>
      <w:r>
        <w:rPr>
          <w:rFonts w:hint="eastAsia" w:ascii="仿宋" w:hAnsi="仿宋" w:eastAsia="仿宋" w:cs="仿宋"/>
          <w:color w:val="auto"/>
          <w:sz w:val="32"/>
          <w:szCs w:val="32"/>
          <w:highlight w:val="none"/>
        </w:rPr>
        <w:t>东侧</w:t>
      </w:r>
      <w:r>
        <w:rPr>
          <w:rFonts w:hint="eastAsia" w:ascii="仿宋" w:hAnsi="仿宋" w:eastAsia="仿宋" w:cs="仿宋"/>
          <w:color w:val="auto"/>
          <w:sz w:val="32"/>
          <w:szCs w:val="32"/>
          <w:highlight w:val="none"/>
          <w:lang w:val="en-US" w:eastAsia="zh-CN"/>
        </w:rPr>
        <w:t>为润泰纺织科技有限公司</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南</w:t>
      </w:r>
      <w:r>
        <w:rPr>
          <w:rFonts w:hint="eastAsia" w:ascii="仿宋" w:hAnsi="仿宋" w:eastAsia="仿宋" w:cs="仿宋"/>
          <w:color w:val="auto"/>
          <w:sz w:val="32"/>
          <w:szCs w:val="32"/>
          <w:highlight w:val="none"/>
        </w:rPr>
        <w:t>侧</w:t>
      </w:r>
      <w:r>
        <w:rPr>
          <w:rFonts w:hint="eastAsia" w:ascii="仿宋" w:hAnsi="仿宋" w:eastAsia="仿宋" w:cs="仿宋"/>
          <w:color w:val="auto"/>
          <w:sz w:val="32"/>
          <w:szCs w:val="32"/>
          <w:highlight w:val="none"/>
          <w:lang w:val="en-US" w:eastAsia="zh-CN"/>
        </w:rPr>
        <w:t>为金酷儿服装厂，西侧为龙王路及三合屯</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lang w:val="en-US" w:eastAsia="zh-CN"/>
        </w:rPr>
        <w:t>本项目技改锅炉位于</w:t>
      </w:r>
      <w:r>
        <w:rPr>
          <w:rFonts w:hint="eastAsia" w:ascii="仿宋" w:hAnsi="仿宋" w:eastAsia="仿宋" w:cs="仿宋"/>
          <w:color w:val="auto"/>
          <w:sz w:val="32"/>
          <w:szCs w:val="32"/>
          <w:highlight w:val="none"/>
        </w:rPr>
        <w:t>绥化达昌亚麻纺织有限公司锅炉房内</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锅炉房</w:t>
      </w:r>
      <w:r>
        <w:rPr>
          <w:rFonts w:hint="eastAsia" w:ascii="仿宋" w:hAnsi="仿宋" w:eastAsia="仿宋" w:cs="仿宋"/>
          <w:color w:val="auto"/>
          <w:sz w:val="32"/>
          <w:szCs w:val="32"/>
          <w:lang w:val="en-US" w:eastAsia="zh-CN"/>
        </w:rPr>
        <w:t>南侧为生产车间，西侧为自行车棚</w:t>
      </w:r>
      <w:r>
        <w:rPr>
          <w:rFonts w:hint="eastAsia" w:ascii="仿宋" w:hAnsi="仿宋" w:eastAsia="仿宋" w:cs="仿宋"/>
          <w:color w:val="auto"/>
          <w:sz w:val="32"/>
          <w:szCs w:val="32"/>
          <w:highlight w:val="none"/>
          <w:lang w:val="en-US" w:eastAsia="zh-CN"/>
        </w:rPr>
        <w:t>，北侧为厂界空地，西侧为生物质库房。项目建设性质为技术改造，根据《大气污染防治行动计划》（国发〔2013〕37号）（简称气十条）中相关要求，已于2018年12月完成“以新带老”工程，优化污染物排放量。本项目将原有的1台4t/h燃煤蒸汽锅炉及湿式除尘器拆除，新建1台4t/h生物质蒸</w:t>
      </w:r>
      <w:r>
        <w:rPr>
          <w:rFonts w:hint="eastAsia" w:ascii="仿宋" w:hAnsi="仿宋" w:eastAsia="仿宋" w:cs="仿宋"/>
          <w:color w:val="auto"/>
          <w:sz w:val="32"/>
          <w:szCs w:val="32"/>
          <w:highlight w:val="none"/>
          <w:lang w:eastAsia="zh-CN"/>
        </w:rPr>
        <w:t>汽锅炉</w:t>
      </w:r>
      <w:r>
        <w:rPr>
          <w:rFonts w:hint="eastAsia" w:ascii="仿宋" w:hAnsi="仿宋" w:eastAsia="仿宋" w:cs="仿宋"/>
          <w:color w:val="auto"/>
          <w:sz w:val="32"/>
          <w:szCs w:val="32"/>
          <w:highlight w:val="none"/>
        </w:rPr>
        <w:t>，配套新建一套布袋除尘器，利旧</w:t>
      </w:r>
      <w:r>
        <w:rPr>
          <w:rFonts w:hint="eastAsia" w:ascii="仿宋" w:hAnsi="仿宋" w:eastAsia="仿宋" w:cs="仿宋"/>
          <w:color w:val="auto"/>
          <w:sz w:val="32"/>
          <w:szCs w:val="32"/>
          <w:highlight w:val="none"/>
          <w:lang w:val="en-US" w:eastAsia="zh-CN"/>
        </w:rPr>
        <w:t>原</w:t>
      </w:r>
      <w:r>
        <w:rPr>
          <w:rFonts w:hint="eastAsia" w:ascii="仿宋" w:hAnsi="仿宋" w:eastAsia="仿宋" w:cs="仿宋"/>
          <w:color w:val="auto"/>
          <w:sz w:val="32"/>
          <w:szCs w:val="32"/>
          <w:highlight w:val="none"/>
        </w:rPr>
        <w:t>有</w:t>
      </w:r>
      <w:r>
        <w:rPr>
          <w:rFonts w:hint="eastAsia" w:ascii="仿宋" w:hAnsi="仿宋" w:eastAsia="仿宋" w:cs="仿宋"/>
          <w:color w:val="auto"/>
          <w:sz w:val="32"/>
          <w:szCs w:val="32"/>
          <w:highlight w:val="none"/>
          <w:lang w:val="en-US" w:eastAsia="zh-CN"/>
        </w:rPr>
        <w:t>陶瓷多管除尘器及38</w:t>
      </w:r>
      <w:r>
        <w:rPr>
          <w:rFonts w:hint="eastAsia" w:ascii="仿宋" w:hAnsi="仿宋" w:eastAsia="仿宋" w:cs="仿宋"/>
          <w:color w:val="auto"/>
          <w:sz w:val="32"/>
          <w:szCs w:val="32"/>
          <w:highlight w:val="none"/>
        </w:rPr>
        <w:t>m烟囱。本项目不新增供热面积，</w:t>
      </w:r>
      <w:r>
        <w:rPr>
          <w:rFonts w:hint="eastAsia" w:ascii="仿宋" w:hAnsi="仿宋" w:eastAsia="仿宋" w:cs="仿宋"/>
          <w:color w:val="auto"/>
          <w:sz w:val="32"/>
          <w:szCs w:val="32"/>
          <w:highlight w:val="none"/>
          <w:lang w:val="en-US" w:eastAsia="zh-CN"/>
        </w:rPr>
        <w:t>不新增生产用热需求</w:t>
      </w:r>
      <w:r>
        <w:rPr>
          <w:rFonts w:hint="eastAsia" w:ascii="仿宋" w:hAnsi="仿宋" w:eastAsia="仿宋" w:cs="仿宋"/>
          <w:color w:val="auto"/>
          <w:sz w:val="32"/>
          <w:szCs w:val="32"/>
          <w:highlight w:val="none"/>
        </w:rPr>
        <w:t>，不新建管线，利旧</w:t>
      </w:r>
      <w:r>
        <w:rPr>
          <w:rFonts w:hint="eastAsia" w:ascii="仿宋" w:hAnsi="仿宋" w:eastAsia="仿宋" w:cs="仿宋"/>
          <w:color w:val="auto"/>
          <w:sz w:val="32"/>
          <w:szCs w:val="32"/>
          <w:highlight w:val="none"/>
          <w:lang w:val="en-US" w:eastAsia="zh-CN"/>
        </w:rPr>
        <w:t>原</w:t>
      </w:r>
      <w:r>
        <w:rPr>
          <w:rFonts w:hint="eastAsia" w:ascii="仿宋" w:hAnsi="仿宋" w:eastAsia="仿宋" w:cs="仿宋"/>
          <w:color w:val="auto"/>
          <w:sz w:val="32"/>
          <w:szCs w:val="32"/>
          <w:highlight w:val="none"/>
        </w:rPr>
        <w:t>有管线，管线长度为</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00m。</w:t>
      </w:r>
      <w:r>
        <w:rPr>
          <w:rFonts w:hint="eastAsia" w:ascii="仿宋" w:hAnsi="仿宋" w:eastAsia="仿宋" w:cs="仿宋"/>
          <w:b w:val="0"/>
          <w:bCs/>
          <w:color w:val="auto"/>
          <w:sz w:val="32"/>
          <w:szCs w:val="32"/>
          <w:lang w:val="zh-CN" w:eastAsia="zh-CN"/>
        </w:rPr>
        <w:t>项目总投资</w:t>
      </w:r>
      <w:r>
        <w:rPr>
          <w:rFonts w:hint="eastAsia" w:ascii="仿宋" w:hAnsi="仿宋" w:eastAsia="仿宋" w:cs="仿宋"/>
          <w:color w:val="auto"/>
          <w:sz w:val="32"/>
          <w:szCs w:val="32"/>
          <w:lang w:val="en-US" w:eastAsia="zh-CN"/>
        </w:rPr>
        <w:t>25</w:t>
      </w:r>
      <w:r>
        <w:rPr>
          <w:rFonts w:hint="eastAsia" w:ascii="仿宋" w:hAnsi="仿宋" w:eastAsia="仿宋" w:cs="仿宋"/>
          <w:b w:val="0"/>
          <w:bCs/>
          <w:color w:val="auto"/>
          <w:sz w:val="32"/>
          <w:szCs w:val="32"/>
          <w:lang w:val="zh-CN" w:eastAsia="zh-CN"/>
        </w:rPr>
        <w:t>万元，环保投资</w:t>
      </w:r>
      <w:r>
        <w:rPr>
          <w:rFonts w:hint="eastAsia" w:ascii="仿宋" w:hAnsi="仿宋" w:eastAsia="仿宋" w:cs="仿宋"/>
          <w:color w:val="auto"/>
          <w:sz w:val="32"/>
          <w:szCs w:val="32"/>
          <w:lang w:val="en-US" w:eastAsia="zh-CN"/>
        </w:rPr>
        <w:t>6.9</w:t>
      </w:r>
      <w:r>
        <w:rPr>
          <w:rFonts w:hint="eastAsia" w:ascii="仿宋" w:hAnsi="仿宋" w:eastAsia="仿宋" w:cs="仿宋"/>
          <w:b w:val="0"/>
          <w:bCs/>
          <w:color w:val="auto"/>
          <w:sz w:val="32"/>
          <w:szCs w:val="32"/>
          <w:lang w:val="zh-CN" w:eastAsia="zh-CN"/>
        </w:rPr>
        <w:t>万元，占总投资的</w:t>
      </w:r>
      <w:r>
        <w:rPr>
          <w:rFonts w:hint="eastAsia" w:ascii="仿宋" w:hAnsi="仿宋" w:eastAsia="仿宋" w:cs="仿宋"/>
          <w:color w:val="auto"/>
          <w:sz w:val="32"/>
          <w:szCs w:val="32"/>
          <w:lang w:val="en-US" w:eastAsia="zh-CN"/>
        </w:rPr>
        <w:t>27.6</w:t>
      </w:r>
      <w:r>
        <w:rPr>
          <w:rFonts w:hint="eastAsia" w:ascii="仿宋" w:hAnsi="仿宋" w:eastAsia="仿宋" w:cs="仿宋"/>
          <w:b w:val="0"/>
          <w:bCs/>
          <w:color w:val="auto"/>
          <w:sz w:val="32"/>
          <w:szCs w:val="32"/>
          <w:lang w:val="zh-CN" w:eastAsia="zh-CN"/>
        </w:rPr>
        <w:t>%。同意按照报告表中所列建设项目的性质、规模、地点、工艺、工程内容和环境保护对策措施进行项目建设。</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640" w:firstLineChars="200"/>
        <w:textAlignment w:val="bottom"/>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二、项目建设与运行中应注意做好以下工作</w:t>
      </w:r>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right="0" w:rightChars="0" w:firstLine="631"/>
        <w:jc w:val="left"/>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sz w:val="32"/>
          <w:szCs w:val="32"/>
        </w:rPr>
        <w:t>（一）</w:t>
      </w:r>
      <w:r>
        <w:rPr>
          <w:rFonts w:hint="eastAsia" w:ascii="仿宋" w:hAnsi="仿宋" w:eastAsia="仿宋" w:cs="仿宋"/>
          <w:color w:val="auto"/>
          <w:sz w:val="32"/>
          <w:szCs w:val="32"/>
        </w:rPr>
        <w:t>本项目为锅炉</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rPr>
        <w:t>改造项目，利旧</w:t>
      </w:r>
      <w:r>
        <w:rPr>
          <w:rFonts w:hint="eastAsia" w:ascii="仿宋" w:hAnsi="仿宋" w:eastAsia="仿宋" w:cs="仿宋"/>
          <w:color w:val="auto"/>
          <w:sz w:val="32"/>
          <w:szCs w:val="32"/>
          <w:lang w:val="en-US" w:eastAsia="zh-CN"/>
        </w:rPr>
        <w:t>原</w:t>
      </w:r>
      <w:r>
        <w:rPr>
          <w:rFonts w:hint="eastAsia" w:ascii="仿宋" w:hAnsi="仿宋" w:eastAsia="仿宋" w:cs="仿宋"/>
          <w:color w:val="auto"/>
          <w:sz w:val="32"/>
          <w:szCs w:val="32"/>
        </w:rPr>
        <w:t>有工程锅炉房，没有土建工程，施工期作业主要是设备安装、</w:t>
      </w:r>
      <w:r>
        <w:rPr>
          <w:rFonts w:hint="eastAsia" w:ascii="仿宋" w:hAnsi="仿宋" w:eastAsia="仿宋" w:cs="仿宋"/>
          <w:color w:val="auto"/>
          <w:sz w:val="32"/>
          <w:szCs w:val="32"/>
          <w:lang w:val="en-US" w:eastAsia="zh-CN"/>
        </w:rPr>
        <w:t>拆除、</w:t>
      </w:r>
      <w:r>
        <w:rPr>
          <w:rFonts w:hint="eastAsia" w:ascii="仿宋" w:hAnsi="仿宋" w:eastAsia="仿宋" w:cs="仿宋"/>
          <w:color w:val="auto"/>
          <w:sz w:val="32"/>
          <w:szCs w:val="32"/>
        </w:rPr>
        <w:t>调试，均在室内进行，</w:t>
      </w:r>
      <w:r>
        <w:rPr>
          <w:rFonts w:hint="eastAsia" w:ascii="仿宋" w:hAnsi="仿宋" w:eastAsia="仿宋" w:cs="仿宋"/>
          <w:b w:val="0"/>
          <w:bCs/>
          <w:color w:val="auto"/>
          <w:kern w:val="2"/>
          <w:sz w:val="32"/>
          <w:szCs w:val="32"/>
          <w:lang w:val="en-US" w:eastAsia="zh-CN" w:bidi="ar-SA"/>
        </w:rPr>
        <w:t>施工厂界噪声要满足《建筑施工厂界噪声限值》（GB12523-2011）中规定的限值要求。</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640" w:firstLineChars="200"/>
        <w:textAlignment w:val="bottom"/>
        <w:rPr>
          <w:rFonts w:hint="eastAsia" w:ascii="仿宋" w:hAnsi="仿宋" w:eastAsia="仿宋" w:cs="仿宋"/>
          <w:b w:val="0"/>
          <w:bCs/>
          <w:color w:val="000000" w:themeColor="text1"/>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二</w:t>
      </w:r>
      <w:r>
        <w:rPr>
          <w:rFonts w:hint="eastAsia" w:ascii="仿宋" w:hAnsi="仿宋" w:eastAsia="仿宋" w:cs="仿宋"/>
          <w:b w:val="0"/>
          <w:bCs/>
          <w:color w:val="auto"/>
          <w:sz w:val="32"/>
          <w:szCs w:val="32"/>
        </w:rPr>
        <w:t>）</w:t>
      </w:r>
      <w:r>
        <w:rPr>
          <w:rFonts w:hint="eastAsia" w:ascii="仿宋" w:hAnsi="仿宋" w:eastAsia="仿宋" w:cs="仿宋"/>
          <w:b w:val="0"/>
          <w:bCs/>
          <w:kern w:val="2"/>
          <w:sz w:val="32"/>
          <w:szCs w:val="32"/>
          <w:lang w:val="en-US" w:eastAsia="zh-CN" w:bidi="ar-SA"/>
        </w:rPr>
        <w:t>项目</w:t>
      </w:r>
      <w:r>
        <w:rPr>
          <w:rFonts w:hint="eastAsia" w:ascii="仿宋" w:hAnsi="仿宋" w:eastAsia="仿宋" w:cs="仿宋"/>
          <w:color w:val="auto"/>
          <w:sz w:val="32"/>
          <w:szCs w:val="32"/>
          <w:highlight w:val="none"/>
          <w:lang w:val="en-US" w:eastAsia="zh-CN"/>
        </w:rPr>
        <w:t>新建</w:t>
      </w:r>
      <w:r>
        <w:rPr>
          <w:rFonts w:hint="eastAsia" w:ascii="仿宋" w:hAnsi="仿宋" w:eastAsia="仿宋" w:cs="仿宋"/>
          <w:color w:val="auto"/>
          <w:sz w:val="32"/>
          <w:szCs w:val="32"/>
          <w:highlight w:val="none"/>
        </w:rPr>
        <w:t>1台</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t/h生物质</w:t>
      </w:r>
      <w:r>
        <w:rPr>
          <w:rFonts w:hint="eastAsia" w:ascii="仿宋" w:hAnsi="仿宋" w:eastAsia="仿宋" w:cs="仿宋"/>
          <w:color w:val="auto"/>
          <w:sz w:val="32"/>
          <w:szCs w:val="32"/>
          <w:highlight w:val="none"/>
          <w:lang w:eastAsia="zh-CN"/>
        </w:rPr>
        <w:t>蒸汽锅炉</w:t>
      </w:r>
      <w:r>
        <w:rPr>
          <w:rFonts w:hint="eastAsia" w:ascii="仿宋" w:hAnsi="仿宋" w:eastAsia="仿宋" w:cs="仿宋"/>
          <w:color w:val="auto"/>
          <w:sz w:val="32"/>
          <w:szCs w:val="32"/>
          <w:highlight w:val="none"/>
        </w:rPr>
        <w:t>，配套新建一套布袋除尘器，利旧</w:t>
      </w:r>
      <w:r>
        <w:rPr>
          <w:rFonts w:hint="eastAsia" w:ascii="仿宋" w:hAnsi="仿宋" w:eastAsia="仿宋" w:cs="仿宋"/>
          <w:color w:val="auto"/>
          <w:sz w:val="32"/>
          <w:szCs w:val="32"/>
          <w:highlight w:val="none"/>
          <w:lang w:val="en-US" w:eastAsia="zh-CN"/>
        </w:rPr>
        <w:t>原</w:t>
      </w:r>
      <w:r>
        <w:rPr>
          <w:rFonts w:hint="eastAsia" w:ascii="仿宋" w:hAnsi="仿宋" w:eastAsia="仿宋" w:cs="仿宋"/>
          <w:color w:val="auto"/>
          <w:sz w:val="32"/>
          <w:szCs w:val="32"/>
          <w:highlight w:val="none"/>
        </w:rPr>
        <w:t>有</w:t>
      </w:r>
      <w:r>
        <w:rPr>
          <w:rFonts w:hint="eastAsia" w:ascii="仿宋" w:hAnsi="仿宋" w:eastAsia="仿宋" w:cs="仿宋"/>
          <w:color w:val="auto"/>
          <w:sz w:val="32"/>
          <w:szCs w:val="32"/>
          <w:highlight w:val="none"/>
          <w:lang w:val="en-US" w:eastAsia="zh-CN"/>
        </w:rPr>
        <w:t>陶瓷多管除尘器及38</w:t>
      </w:r>
      <w:r>
        <w:rPr>
          <w:rFonts w:hint="eastAsia" w:ascii="仿宋" w:hAnsi="仿宋" w:eastAsia="仿宋" w:cs="仿宋"/>
          <w:color w:val="auto"/>
          <w:sz w:val="32"/>
          <w:szCs w:val="32"/>
          <w:highlight w:val="none"/>
        </w:rPr>
        <w:t>m烟囱</w:t>
      </w:r>
      <w:r>
        <w:rPr>
          <w:rFonts w:hint="eastAsia" w:ascii="仿宋" w:hAnsi="仿宋" w:eastAsia="仿宋" w:cs="仿宋"/>
          <w:color w:val="auto"/>
          <w:sz w:val="32"/>
          <w:szCs w:val="32"/>
          <w:highlight w:val="none"/>
          <w:lang w:eastAsia="zh-CN"/>
        </w:rPr>
        <w:t>，</w:t>
      </w:r>
      <w:r>
        <w:rPr>
          <w:rFonts w:hint="eastAsia" w:ascii="仿宋" w:hAnsi="仿宋" w:eastAsia="仿宋" w:cs="仿宋"/>
          <w:b w:val="0"/>
          <w:bCs/>
          <w:color w:val="000000" w:themeColor="text1"/>
          <w:sz w:val="32"/>
          <w:szCs w:val="32"/>
          <w:lang w:val="en-US" w:eastAsia="zh-CN"/>
        </w:rPr>
        <w:t>执行</w:t>
      </w:r>
      <w:r>
        <w:rPr>
          <w:rFonts w:hint="eastAsia" w:ascii="仿宋" w:hAnsi="仿宋" w:eastAsia="仿宋" w:cs="仿宋"/>
          <w:color w:val="auto"/>
          <w:sz w:val="32"/>
          <w:szCs w:val="32"/>
          <w:highlight w:val="none"/>
        </w:rPr>
        <w:t>《锅炉大气污染物排放标准》（GB13271-2014）表2新建锅炉排放标准</w:t>
      </w:r>
      <w:r>
        <w:rPr>
          <w:rFonts w:hint="eastAsia" w:ascii="仿宋" w:hAnsi="仿宋" w:eastAsia="仿宋" w:cs="仿宋"/>
          <w:b w:val="0"/>
          <w:bCs/>
          <w:color w:val="000000" w:themeColor="text1"/>
          <w:sz w:val="32"/>
          <w:szCs w:val="32"/>
          <w:lang w:eastAsia="zh-CN"/>
        </w:rPr>
        <w:t>。</w:t>
      </w:r>
    </w:p>
    <w:p>
      <w:pPr>
        <w:pStyle w:val="19"/>
        <w:keepNext w:val="0"/>
        <w:keepLines w:val="0"/>
        <w:pageBreakBefore w:val="0"/>
        <w:widowControl w:val="0"/>
        <w:kinsoku/>
        <w:wordWrap/>
        <w:overflowPunct/>
        <w:topLinePunct w:val="0"/>
        <w:autoSpaceDE/>
        <w:autoSpaceDN/>
        <w:bidi w:val="0"/>
        <w:spacing w:line="460" w:lineRule="exact"/>
        <w:ind w:firstLine="640" w:firstLineChars="200"/>
        <w:rPr>
          <w:rFonts w:hint="eastAsia" w:ascii="仿宋" w:hAnsi="仿宋" w:eastAsia="仿宋" w:cs="仿宋"/>
          <w:b w:val="0"/>
          <w:bCs/>
          <w:color w:val="000000" w:themeColor="text1"/>
          <w:sz w:val="32"/>
          <w:szCs w:val="32"/>
          <w:lang w:val="en-US" w:eastAsia="zh-CN"/>
        </w:rPr>
      </w:pPr>
      <w:r>
        <w:rPr>
          <w:rFonts w:hint="eastAsia" w:ascii="仿宋" w:hAnsi="仿宋" w:eastAsia="仿宋" w:cs="仿宋"/>
          <w:color w:val="auto"/>
          <w:sz w:val="32"/>
          <w:szCs w:val="32"/>
          <w:lang w:eastAsia="zh-CN"/>
        </w:rPr>
        <w:t>灰渣仓</w:t>
      </w:r>
      <w:r>
        <w:rPr>
          <w:rFonts w:hint="eastAsia" w:ascii="仿宋" w:hAnsi="仿宋" w:eastAsia="仿宋" w:cs="仿宋"/>
          <w:color w:val="auto"/>
          <w:sz w:val="32"/>
          <w:szCs w:val="32"/>
          <w:lang w:val="en-US" w:eastAsia="zh-CN"/>
        </w:rPr>
        <w:t>要</w:t>
      </w:r>
      <w:r>
        <w:rPr>
          <w:rFonts w:hint="eastAsia" w:ascii="仿宋" w:hAnsi="仿宋" w:eastAsia="仿宋" w:cs="仿宋"/>
          <w:color w:val="auto"/>
          <w:sz w:val="32"/>
          <w:szCs w:val="32"/>
        </w:rPr>
        <w:t>封闭建设，定期洒水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满足</w:t>
      </w:r>
      <w:r>
        <w:rPr>
          <w:rFonts w:hint="eastAsia" w:ascii="仿宋" w:hAnsi="仿宋" w:eastAsia="仿宋" w:cs="仿宋"/>
          <w:color w:val="auto"/>
          <w:sz w:val="32"/>
          <w:szCs w:val="32"/>
        </w:rPr>
        <w:t>《大气污染物综合排放标准》（GB16297-1996）表2标准要求</w:t>
      </w:r>
      <w:r>
        <w:rPr>
          <w:rFonts w:hint="eastAsia" w:ascii="仿宋" w:hAnsi="仿宋" w:eastAsia="仿宋" w:cs="仿宋"/>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line="460" w:lineRule="exact"/>
        <w:ind w:firstLine="633"/>
        <w:jc w:val="left"/>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三</w:t>
      </w:r>
      <w:r>
        <w:rPr>
          <w:rFonts w:hint="eastAsia" w:ascii="仿宋" w:hAnsi="仿宋" w:eastAsia="仿宋" w:cs="仿宋"/>
          <w:b w:val="0"/>
          <w:bCs/>
          <w:color w:val="auto"/>
          <w:sz w:val="32"/>
          <w:szCs w:val="32"/>
        </w:rPr>
        <w:t>）</w:t>
      </w:r>
      <w:r>
        <w:rPr>
          <w:rFonts w:hint="eastAsia" w:ascii="仿宋" w:hAnsi="仿宋" w:eastAsia="仿宋" w:cs="仿宋"/>
          <w:b w:val="0"/>
          <w:bCs/>
          <w:kern w:val="2"/>
          <w:sz w:val="32"/>
          <w:szCs w:val="32"/>
          <w:lang w:val="en-US" w:eastAsia="zh-CN" w:bidi="ar-SA"/>
        </w:rPr>
        <w:t>项目</w:t>
      </w:r>
      <w:r>
        <w:rPr>
          <w:rFonts w:hint="eastAsia" w:ascii="仿宋" w:hAnsi="仿宋" w:eastAsia="仿宋" w:cs="仿宋"/>
          <w:color w:val="auto"/>
          <w:sz w:val="32"/>
          <w:szCs w:val="32"/>
        </w:rPr>
        <w:t>锅炉排污水作为干灰调湿、</w:t>
      </w:r>
      <w:r>
        <w:rPr>
          <w:rFonts w:hint="eastAsia" w:ascii="仿宋" w:hAnsi="仿宋" w:eastAsia="仿宋" w:cs="仿宋"/>
          <w:color w:val="auto"/>
          <w:sz w:val="32"/>
          <w:szCs w:val="32"/>
          <w:lang w:eastAsia="zh-CN"/>
        </w:rPr>
        <w:t>灰渣仓</w:t>
      </w:r>
      <w:r>
        <w:rPr>
          <w:rFonts w:hint="eastAsia" w:ascii="仿宋" w:hAnsi="仿宋" w:eastAsia="仿宋" w:cs="仿宋"/>
          <w:color w:val="auto"/>
          <w:sz w:val="32"/>
          <w:szCs w:val="32"/>
        </w:rPr>
        <w:t>喷洒及除渣补充用水，软化废水用于锅炉房擦拭地面，不外排</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spacing w:line="460" w:lineRule="exact"/>
        <w:ind w:firstLine="640" w:firstLineChars="200"/>
        <w:jc w:val="left"/>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四</w:t>
      </w:r>
      <w:r>
        <w:rPr>
          <w:rFonts w:hint="eastAsia" w:ascii="仿宋" w:hAnsi="仿宋" w:eastAsia="仿宋" w:cs="仿宋"/>
          <w:b w:val="0"/>
          <w:bCs/>
          <w:color w:val="auto"/>
          <w:sz w:val="32"/>
          <w:szCs w:val="32"/>
        </w:rPr>
        <w:t>）</w:t>
      </w:r>
      <w:r>
        <w:rPr>
          <w:rFonts w:hint="eastAsia" w:ascii="仿宋" w:hAnsi="仿宋" w:eastAsia="仿宋" w:cs="仿宋"/>
          <w:b w:val="0"/>
          <w:bCs/>
          <w:color w:val="auto"/>
          <w:kern w:val="2"/>
          <w:sz w:val="32"/>
          <w:szCs w:val="32"/>
          <w:lang w:val="en-US" w:eastAsia="zh-CN" w:bidi="ar-SA"/>
        </w:rPr>
        <w:t>项目</w:t>
      </w:r>
      <w:r>
        <w:rPr>
          <w:rFonts w:hint="eastAsia" w:ascii="仿宋" w:hAnsi="仿宋" w:eastAsia="仿宋" w:cs="仿宋"/>
          <w:color w:val="auto"/>
          <w:sz w:val="32"/>
          <w:szCs w:val="32"/>
        </w:rPr>
        <w:t>生产设备</w:t>
      </w:r>
      <w:r>
        <w:rPr>
          <w:rFonts w:hint="eastAsia" w:ascii="仿宋" w:hAnsi="仿宋" w:eastAsia="仿宋" w:cs="仿宋"/>
          <w:b w:val="0"/>
          <w:bCs/>
          <w:color w:val="auto"/>
          <w:kern w:val="2"/>
          <w:sz w:val="32"/>
          <w:szCs w:val="32"/>
          <w:lang w:val="en-US" w:eastAsia="zh-CN" w:bidi="ar-SA"/>
        </w:rPr>
        <w:t>要</w:t>
      </w:r>
      <w:r>
        <w:rPr>
          <w:rFonts w:hint="eastAsia" w:ascii="仿宋" w:hAnsi="仿宋" w:eastAsia="仿宋" w:cs="仿宋"/>
          <w:color w:val="auto"/>
          <w:sz w:val="32"/>
          <w:szCs w:val="32"/>
        </w:rPr>
        <w:t>采用低噪声设备、减振等措施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运营期厂界满足《工业企业厂界环境噪声排放标准》（GB12348 -2008）中</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类区标准限值要求。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0" w:righ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五</w:t>
      </w:r>
      <w:r>
        <w:rPr>
          <w:rFonts w:hint="eastAsia" w:ascii="仿宋" w:hAnsi="仿宋" w:eastAsia="仿宋" w:cs="仿宋"/>
          <w:b w:val="0"/>
          <w:bCs/>
          <w:color w:val="auto"/>
          <w:sz w:val="32"/>
          <w:szCs w:val="32"/>
        </w:rPr>
        <w:t>）项目</w:t>
      </w:r>
      <w:r>
        <w:rPr>
          <w:rFonts w:hint="eastAsia" w:ascii="仿宋" w:hAnsi="仿宋" w:eastAsia="仿宋" w:cs="仿宋"/>
          <w:color w:val="auto"/>
          <w:sz w:val="32"/>
          <w:szCs w:val="32"/>
          <w:highlight w:val="none"/>
          <w:lang w:val="en-US" w:eastAsia="zh-CN" w:bidi="ar-SA"/>
        </w:rPr>
        <w:t>维修过程中产生的废矿物油不得在厂区内储存，直接由维修厂家回收带走，</w:t>
      </w:r>
      <w:r>
        <w:rPr>
          <w:rFonts w:hint="eastAsia" w:ascii="仿宋" w:hAnsi="仿宋" w:eastAsia="仿宋" w:cs="仿宋"/>
          <w:color w:val="auto"/>
          <w:sz w:val="32"/>
          <w:szCs w:val="32"/>
        </w:rPr>
        <w:t>锅炉灰渣外售综合利用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废离子交换树脂由厂家回收，再生利用</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right="0" w:rightChars="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六</w:t>
      </w:r>
      <w:r>
        <w:rPr>
          <w:rFonts w:hint="eastAsia" w:ascii="仿宋" w:hAnsi="仿宋" w:eastAsia="仿宋" w:cs="仿宋"/>
          <w:b w:val="0"/>
          <w:bCs/>
          <w:color w:val="auto"/>
          <w:sz w:val="32"/>
          <w:szCs w:val="32"/>
        </w:rPr>
        <w:t>）项目</w:t>
      </w:r>
      <w:r>
        <w:rPr>
          <w:rFonts w:hint="eastAsia" w:ascii="仿宋" w:hAnsi="仿宋" w:eastAsia="仿宋" w:cs="仿宋"/>
          <w:color w:val="auto"/>
          <w:sz w:val="32"/>
          <w:szCs w:val="32"/>
          <w:lang w:eastAsia="zh-CN"/>
        </w:rPr>
        <w:t>锅炉房、燃料库、灰渣仓地面硬化</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七</w:t>
      </w:r>
      <w:r>
        <w:rPr>
          <w:rFonts w:hint="eastAsia" w:ascii="仿宋" w:hAnsi="仿宋" w:eastAsia="仿宋" w:cs="仿宋"/>
          <w:b w:val="0"/>
          <w:bCs/>
          <w:color w:val="auto"/>
          <w:sz w:val="32"/>
          <w:szCs w:val="32"/>
        </w:rPr>
        <w:t>）</w:t>
      </w:r>
      <w:r>
        <w:rPr>
          <w:rFonts w:hint="eastAsia" w:ascii="仿宋" w:hAnsi="仿宋" w:eastAsia="仿宋" w:cs="仿宋"/>
          <w:color w:val="auto"/>
          <w:sz w:val="32"/>
          <w:szCs w:val="32"/>
          <w:lang w:eastAsia="zh-CN"/>
        </w:rPr>
        <w:t>加强项目生产管理，增强员工消防意识，科学合理设置设施，减少火灾、粉尘爆炸风险发生，一旦发现火灾事故，立即切断火源；定期针对</w:t>
      </w:r>
      <w:bookmarkStart w:id="0" w:name="_GoBack"/>
      <w:bookmarkEnd w:id="0"/>
      <w:r>
        <w:rPr>
          <w:rFonts w:hint="eastAsia" w:ascii="仿宋" w:hAnsi="仿宋" w:eastAsia="仿宋" w:cs="仿宋"/>
          <w:color w:val="auto"/>
          <w:sz w:val="32"/>
          <w:szCs w:val="32"/>
          <w:lang w:eastAsia="zh-CN"/>
        </w:rPr>
        <w:t>废气处理设施进行维修及检查</w:t>
      </w:r>
      <w:r>
        <w:rPr>
          <w:rFonts w:hint="eastAsia" w:ascii="仿宋" w:hAnsi="仿宋" w:eastAsia="仿宋" w:cs="仿宋"/>
          <w:color w:val="auto"/>
          <w:sz w:val="32"/>
          <w:szCs w:val="32"/>
          <w:lang w:val="en-US" w:eastAsia="zh-CN"/>
        </w:rPr>
        <w:t>。</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708" w:firstLineChars="200"/>
        <w:textAlignment w:val="bottom"/>
        <w:rPr>
          <w:rFonts w:hint="eastAsia" w:ascii="仿宋" w:hAnsi="仿宋" w:eastAsia="仿宋" w:cs="仿宋"/>
          <w:b w:val="0"/>
          <w:bCs/>
          <w:color w:val="auto"/>
          <w:sz w:val="32"/>
          <w:szCs w:val="32"/>
        </w:rPr>
      </w:pPr>
      <w:r>
        <w:rPr>
          <w:rFonts w:hint="eastAsia" w:ascii="仿宋" w:hAnsi="仿宋" w:eastAsia="仿宋" w:cs="仿宋"/>
          <w:b w:val="0"/>
          <w:bCs/>
          <w:color w:val="auto"/>
          <w:spacing w:val="17"/>
          <w:sz w:val="32"/>
          <w:szCs w:val="32"/>
        </w:rPr>
        <w:t>三、</w:t>
      </w:r>
      <w:r>
        <w:rPr>
          <w:rFonts w:hint="eastAsia" w:ascii="仿宋" w:hAnsi="仿宋" w:eastAsia="仿宋" w:cs="仿宋"/>
          <w:b w:val="0"/>
          <w:bCs/>
          <w:color w:val="auto"/>
          <w:sz w:val="32"/>
          <w:szCs w:val="32"/>
        </w:rPr>
        <w:t>该项目的性质、规模、地点或采用的生产工艺发生重大变化必须报有审批权的</w:t>
      </w:r>
      <w:r>
        <w:rPr>
          <w:rFonts w:hint="eastAsia" w:ascii="仿宋" w:hAnsi="仿宋" w:eastAsia="仿宋" w:cs="仿宋"/>
          <w:b w:val="0"/>
          <w:bCs/>
          <w:color w:val="auto"/>
          <w:sz w:val="32"/>
          <w:szCs w:val="32"/>
          <w:lang w:val="en-US" w:eastAsia="zh-CN"/>
        </w:rPr>
        <w:t>生态环境</w:t>
      </w:r>
      <w:r>
        <w:rPr>
          <w:rFonts w:hint="eastAsia" w:ascii="仿宋" w:hAnsi="仿宋" w:eastAsia="仿宋" w:cs="仿宋"/>
          <w:b w:val="0"/>
          <w:bCs/>
          <w:color w:val="auto"/>
          <w:sz w:val="32"/>
          <w:szCs w:val="32"/>
        </w:rPr>
        <w:t>部门重新审批。</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640" w:firstLineChars="200"/>
        <w:textAlignment w:val="bottom"/>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四、项目</w:t>
      </w:r>
      <w:r>
        <w:rPr>
          <w:rFonts w:hint="eastAsia" w:ascii="仿宋" w:hAnsi="仿宋" w:eastAsia="仿宋" w:cs="仿宋"/>
          <w:b w:val="0"/>
          <w:bCs/>
          <w:color w:val="auto"/>
          <w:sz w:val="32"/>
          <w:szCs w:val="32"/>
          <w:lang w:val="en-US" w:eastAsia="zh-CN"/>
        </w:rPr>
        <w:t>要</w:t>
      </w:r>
      <w:r>
        <w:rPr>
          <w:rFonts w:hint="eastAsia" w:ascii="仿宋" w:hAnsi="仿宋" w:eastAsia="仿宋" w:cs="仿宋"/>
          <w:color w:val="auto"/>
          <w:sz w:val="32"/>
          <w:szCs w:val="32"/>
        </w:rPr>
        <w:t>严格执行“三同时”制度，</w:t>
      </w:r>
      <w:r>
        <w:rPr>
          <w:rFonts w:hint="eastAsia" w:ascii="仿宋" w:hAnsi="仿宋" w:eastAsia="仿宋" w:cs="仿宋"/>
          <w:b w:val="0"/>
          <w:bCs/>
          <w:color w:val="auto"/>
          <w:sz w:val="32"/>
          <w:szCs w:val="32"/>
        </w:rPr>
        <w:t>竣工后要按建设项目竣工环境保护验收管理办法的有关规定，经验收合格</w:t>
      </w:r>
      <w:r>
        <w:rPr>
          <w:rFonts w:hint="eastAsia" w:ascii="仿宋" w:hAnsi="仿宋" w:eastAsia="仿宋" w:cs="仿宋"/>
          <w:b w:val="0"/>
          <w:bCs/>
          <w:color w:val="auto"/>
          <w:sz w:val="32"/>
          <w:szCs w:val="32"/>
          <w:lang w:val="en-US" w:eastAsia="zh-CN"/>
        </w:rPr>
        <w:t>办理排污许可有关手续</w:t>
      </w:r>
      <w:r>
        <w:rPr>
          <w:rFonts w:hint="eastAsia" w:ascii="仿宋" w:hAnsi="仿宋" w:eastAsia="仿宋" w:cs="仿宋"/>
          <w:b w:val="0"/>
          <w:bCs/>
          <w:color w:val="auto"/>
          <w:sz w:val="32"/>
          <w:szCs w:val="32"/>
        </w:rPr>
        <w:t>后，项目方可投入生产。</w:t>
      </w:r>
    </w:p>
    <w:p>
      <w:pPr>
        <w:pStyle w:val="3"/>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640" w:firstLineChars="200"/>
        <w:jc w:val="left"/>
        <w:textAlignment w:val="bottom"/>
        <w:rPr>
          <w:rFonts w:hint="eastAsia" w:ascii="仿宋" w:hAnsi="仿宋" w:eastAsia="仿宋" w:cs="仿宋"/>
          <w:b w:val="0"/>
          <w:bCs/>
          <w:color w:val="auto"/>
          <w:kern w:val="0"/>
          <w:sz w:val="32"/>
          <w:szCs w:val="32"/>
        </w:rPr>
      </w:pPr>
      <w:r>
        <w:rPr>
          <w:rFonts w:hint="eastAsia" w:ascii="仿宋" w:hAnsi="仿宋" w:eastAsia="仿宋" w:cs="仿宋"/>
          <w:b w:val="0"/>
          <w:bCs/>
          <w:color w:val="auto"/>
          <w:sz w:val="32"/>
          <w:szCs w:val="32"/>
        </w:rPr>
        <w:t>五、由绥化市环境保护综合执法局北林大队负责该项目建设和运营期间的环境管理工作。</w:t>
      </w:r>
      <w:r>
        <w:rPr>
          <w:rFonts w:hint="eastAsia" w:ascii="仿宋" w:hAnsi="仿宋" w:eastAsia="仿宋" w:cs="仿宋"/>
          <w:b w:val="0"/>
          <w:bCs/>
          <w:color w:val="auto"/>
          <w:spacing w:val="10"/>
          <w:sz w:val="32"/>
          <w:szCs w:val="32"/>
        </w:rPr>
        <w:t xml:space="preserve">      </w:t>
      </w:r>
      <w:r>
        <w:rPr>
          <w:rFonts w:hint="eastAsia" w:ascii="仿宋" w:hAnsi="仿宋" w:eastAsia="仿宋" w:cs="仿宋"/>
          <w:b w:val="0"/>
          <w:bCs/>
          <w:color w:val="auto"/>
          <w:kern w:val="0"/>
          <w:sz w:val="32"/>
          <w:szCs w:val="32"/>
        </w:rPr>
        <w:t xml:space="preserve">    </w:t>
      </w:r>
    </w:p>
    <w:p>
      <w:pPr>
        <w:pStyle w:val="3"/>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2240" w:firstLineChars="700"/>
        <w:textAlignment w:val="bottom"/>
        <w:rPr>
          <w:rFonts w:hint="eastAsia" w:ascii="仿宋" w:hAnsi="仿宋" w:eastAsia="仿宋" w:cs="仿宋"/>
          <w:b w:val="0"/>
          <w:bCs/>
          <w:color w:val="auto"/>
          <w:kern w:val="0"/>
          <w:sz w:val="32"/>
          <w:szCs w:val="32"/>
          <w:lang w:val="en-US" w:eastAsia="zh-CN"/>
        </w:rPr>
      </w:pPr>
    </w:p>
    <w:p>
      <w:pPr>
        <w:pStyle w:val="3"/>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firstLine="2240" w:firstLineChars="700"/>
        <w:textAlignment w:val="bottom"/>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 xml:space="preserve">  </w:t>
      </w:r>
      <w:r>
        <w:rPr>
          <w:rFonts w:hint="eastAsia" w:ascii="仿宋" w:hAnsi="仿宋" w:eastAsia="仿宋" w:cs="仿宋"/>
          <w:b w:val="0"/>
          <w:bCs/>
          <w:color w:val="auto"/>
          <w:kern w:val="0"/>
          <w:sz w:val="32"/>
          <w:szCs w:val="32"/>
        </w:rPr>
        <w:t>202</w:t>
      </w: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年</w:t>
      </w:r>
      <w:r>
        <w:rPr>
          <w:rFonts w:hint="eastAsia" w:ascii="仿宋" w:hAnsi="仿宋" w:eastAsia="仿宋" w:cs="仿宋"/>
          <w:b w:val="0"/>
          <w:bCs/>
          <w:color w:val="auto"/>
          <w:kern w:val="0"/>
          <w:sz w:val="32"/>
          <w:szCs w:val="32"/>
          <w:lang w:val="en-US" w:eastAsia="zh-CN"/>
        </w:rPr>
        <w:t>11</w:t>
      </w:r>
      <w:r>
        <w:rPr>
          <w:rFonts w:hint="eastAsia" w:ascii="仿宋" w:hAnsi="仿宋" w:eastAsia="仿宋" w:cs="仿宋"/>
          <w:b w:val="0"/>
          <w:bCs/>
          <w:color w:val="auto"/>
          <w:kern w:val="0"/>
          <w:sz w:val="32"/>
          <w:szCs w:val="32"/>
        </w:rPr>
        <w:t>月</w:t>
      </w:r>
      <w:r>
        <w:rPr>
          <w:rFonts w:hint="eastAsia" w:ascii="仿宋" w:hAnsi="仿宋" w:eastAsia="仿宋" w:cs="仿宋"/>
          <w:b w:val="0"/>
          <w:bCs/>
          <w:color w:val="auto"/>
          <w:kern w:val="0"/>
          <w:sz w:val="32"/>
          <w:szCs w:val="32"/>
          <w:lang w:val="en-US" w:eastAsia="zh-CN"/>
        </w:rPr>
        <w:t>29</w:t>
      </w:r>
      <w:r>
        <w:rPr>
          <w:rFonts w:hint="eastAsia" w:ascii="仿宋" w:hAnsi="仿宋" w:eastAsia="仿宋" w:cs="仿宋"/>
          <w:b w:val="0"/>
          <w:bCs/>
          <w:color w:val="auto"/>
          <w:kern w:val="0"/>
          <w:sz w:val="32"/>
          <w:szCs w:val="32"/>
        </w:rPr>
        <w:t>日</w:t>
      </w:r>
    </w:p>
    <w:p>
      <w:pPr>
        <w:keepNext w:val="0"/>
        <w:keepLines w:val="0"/>
        <w:pageBreakBefore w:val="0"/>
        <w:widowControl w:val="0"/>
        <w:kinsoku/>
        <w:wordWrap/>
        <w:overflowPunct/>
        <w:topLinePunct w:val="0"/>
        <w:autoSpaceDE/>
        <w:autoSpaceDN/>
        <w:bidi w:val="0"/>
        <w:spacing w:line="460" w:lineRule="exact"/>
        <w:rPr>
          <w:rFonts w:hint="eastAsia" w:ascii="仿宋" w:hAnsi="仿宋" w:eastAsia="仿宋" w:cs="仿宋"/>
          <w:b w:val="0"/>
          <w:bCs/>
          <w:color w:val="auto"/>
          <w:kern w:val="0"/>
          <w:sz w:val="32"/>
          <w:szCs w:val="32"/>
        </w:rPr>
      </w:pPr>
    </w:p>
    <w:p>
      <w:pPr>
        <w:pStyle w:val="12"/>
        <w:keepNext w:val="0"/>
        <w:keepLines w:val="0"/>
        <w:pageBreakBefore w:val="0"/>
        <w:widowControl w:val="0"/>
        <w:kinsoku/>
        <w:wordWrap/>
        <w:overflowPunct/>
        <w:topLinePunct w:val="0"/>
        <w:autoSpaceDE/>
        <w:autoSpaceDN/>
        <w:bidi w:val="0"/>
        <w:spacing w:line="460" w:lineRule="exact"/>
        <w:rPr>
          <w:rFonts w:hint="eastAsia" w:ascii="仿宋" w:hAnsi="仿宋" w:eastAsia="仿宋" w:cs="仿宋"/>
          <w:sz w:val="32"/>
          <w:szCs w:val="32"/>
        </w:rPr>
      </w:pP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jc w:val="distribute"/>
        <w:textAlignment w:val="bottom"/>
        <w:rPr>
          <w:rFonts w:hint="eastAsia" w:ascii="仿宋" w:hAnsi="仿宋" w:eastAsia="仿宋" w:cs="仿宋"/>
          <w:color w:val="000000"/>
          <w:kern w:val="0"/>
          <w:sz w:val="32"/>
          <w:szCs w:val="32"/>
          <w:u w:val="single"/>
          <w:lang w:eastAsia="zh-CN"/>
        </w:rPr>
      </w:pPr>
      <w:r>
        <w:rPr>
          <w:rFonts w:hint="eastAsia" w:ascii="仿宋" w:hAnsi="仿宋" w:eastAsia="仿宋" w:cs="仿宋"/>
          <w:color w:val="000000"/>
          <w:kern w:val="0"/>
          <w:sz w:val="32"/>
          <w:szCs w:val="32"/>
          <w:u w:val="single"/>
          <w:lang w:eastAsia="zh-CN"/>
        </w:rPr>
        <w:t>（绥化达昌亚麻纺织有限公司锅炉改造建设项目）</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jc w:val="left"/>
        <w:textAlignment w:val="bottom"/>
        <w:rPr>
          <w:rFonts w:hint="eastAsia" w:ascii="仿宋" w:hAnsi="仿宋" w:eastAsia="仿宋" w:cs="仿宋"/>
          <w:b w:val="0"/>
          <w:bCs/>
          <w:color w:val="auto"/>
          <w:spacing w:val="10"/>
          <w:sz w:val="32"/>
          <w:szCs w:val="32"/>
          <w:u w:val="single"/>
        </w:rPr>
      </w:pPr>
      <w:r>
        <w:rPr>
          <w:rFonts w:hint="eastAsia" w:ascii="仿宋" w:hAnsi="仿宋" w:eastAsia="仿宋" w:cs="仿宋"/>
          <w:b w:val="0"/>
          <w:bCs/>
          <w:color w:val="auto"/>
          <w:sz w:val="32"/>
          <w:szCs w:val="32"/>
          <w:u w:val="single"/>
        </w:rPr>
        <w:t xml:space="preserve"> 绥化市北林生态环境局           </w:t>
      </w:r>
      <w:r>
        <w:rPr>
          <w:rFonts w:hint="eastAsia" w:ascii="仿宋" w:hAnsi="仿宋" w:eastAsia="仿宋" w:cs="仿宋"/>
          <w:b w:val="0"/>
          <w:bCs/>
          <w:color w:val="auto"/>
          <w:sz w:val="32"/>
          <w:szCs w:val="32"/>
          <w:u w:val="single"/>
          <w:lang w:val="en-US" w:eastAsia="zh-CN"/>
        </w:rPr>
        <w:t xml:space="preserve"> </w:t>
      </w:r>
      <w:r>
        <w:rPr>
          <w:rFonts w:hint="eastAsia" w:ascii="仿宋" w:hAnsi="仿宋" w:eastAsia="仿宋" w:cs="仿宋"/>
          <w:b w:val="0"/>
          <w:bCs/>
          <w:color w:val="auto"/>
          <w:sz w:val="32"/>
          <w:szCs w:val="32"/>
          <w:u w:val="single"/>
        </w:rPr>
        <w:t xml:space="preserve">    202</w:t>
      </w:r>
      <w:r>
        <w:rPr>
          <w:rFonts w:hint="eastAsia" w:ascii="仿宋" w:hAnsi="仿宋" w:eastAsia="仿宋" w:cs="仿宋"/>
          <w:b w:val="0"/>
          <w:bCs/>
          <w:color w:val="auto"/>
          <w:sz w:val="32"/>
          <w:szCs w:val="32"/>
          <w:u w:val="single"/>
          <w:lang w:val="en-US" w:eastAsia="zh-CN"/>
        </w:rPr>
        <w:t>3</w:t>
      </w:r>
      <w:r>
        <w:rPr>
          <w:rFonts w:hint="eastAsia" w:ascii="仿宋" w:hAnsi="仿宋" w:eastAsia="仿宋" w:cs="仿宋"/>
          <w:b w:val="0"/>
          <w:bCs/>
          <w:color w:val="auto"/>
          <w:sz w:val="32"/>
          <w:szCs w:val="32"/>
          <w:u w:val="single"/>
        </w:rPr>
        <w:t>年</w:t>
      </w:r>
      <w:r>
        <w:rPr>
          <w:rFonts w:hint="eastAsia" w:ascii="仿宋" w:hAnsi="仿宋" w:eastAsia="仿宋" w:cs="仿宋"/>
          <w:b w:val="0"/>
          <w:bCs/>
          <w:color w:val="auto"/>
          <w:sz w:val="32"/>
          <w:szCs w:val="32"/>
          <w:u w:val="single"/>
          <w:lang w:val="en-US" w:eastAsia="zh-CN"/>
        </w:rPr>
        <w:t>11</w:t>
      </w:r>
      <w:r>
        <w:rPr>
          <w:rFonts w:hint="eastAsia" w:ascii="仿宋" w:hAnsi="仿宋" w:eastAsia="仿宋" w:cs="仿宋"/>
          <w:b w:val="0"/>
          <w:bCs/>
          <w:color w:val="auto"/>
          <w:sz w:val="32"/>
          <w:szCs w:val="32"/>
          <w:u w:val="single"/>
        </w:rPr>
        <w:t>月</w:t>
      </w:r>
      <w:r>
        <w:rPr>
          <w:rFonts w:hint="eastAsia" w:ascii="仿宋" w:hAnsi="仿宋" w:eastAsia="仿宋" w:cs="仿宋"/>
          <w:b w:val="0"/>
          <w:bCs/>
          <w:color w:val="auto"/>
          <w:sz w:val="32"/>
          <w:szCs w:val="32"/>
          <w:u w:val="single"/>
          <w:lang w:val="en-US" w:eastAsia="zh-CN"/>
        </w:rPr>
        <w:t>29</w:t>
      </w:r>
      <w:r>
        <w:rPr>
          <w:rFonts w:hint="eastAsia" w:ascii="仿宋" w:hAnsi="仿宋" w:eastAsia="仿宋" w:cs="仿宋"/>
          <w:b w:val="0"/>
          <w:bCs/>
          <w:color w:val="auto"/>
          <w:sz w:val="32"/>
          <w:szCs w:val="32"/>
          <w:u w:val="single"/>
        </w:rPr>
        <w:t>日印发</w:t>
      </w:r>
      <w:r>
        <w:rPr>
          <w:rFonts w:hint="eastAsia" w:ascii="仿宋" w:hAnsi="仿宋" w:eastAsia="仿宋" w:cs="仿宋"/>
          <w:b w:val="0"/>
          <w:bCs/>
          <w:color w:val="auto"/>
          <w:spacing w:val="10"/>
          <w:sz w:val="32"/>
          <w:szCs w:val="32"/>
          <w:u w:val="single"/>
        </w:rPr>
        <w:t xml:space="preserve">                                                        </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460" w:lineRule="exact"/>
        <w:ind w:left="0" w:right="0" w:rightChars="0"/>
        <w:jc w:val="center"/>
        <w:rPr>
          <w:rFonts w:hint="eastAsia" w:ascii="仿宋" w:hAnsi="仿宋" w:eastAsia="仿宋" w:cs="仿宋"/>
          <w:bCs/>
          <w:color w:val="000000"/>
          <w:sz w:val="32"/>
          <w:szCs w:val="32"/>
        </w:rPr>
      </w:pPr>
      <w:r>
        <w:rPr>
          <w:rFonts w:hint="eastAsia" w:ascii="仿宋" w:hAnsi="仿宋" w:eastAsia="仿宋" w:cs="仿宋"/>
          <w:b w:val="0"/>
          <w:bCs/>
          <w:color w:val="auto"/>
          <w:sz w:val="32"/>
          <w:szCs w:val="32"/>
        </w:rPr>
        <w:t xml:space="preserve">                                      共印10份。</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08BB8"/>
    <w:multiLevelType w:val="singleLevel"/>
    <w:tmpl w:val="67D08BB8"/>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U1M2M5YmFhY2RmZTY1ZDQ3ZTNhNGEzZTk4MzAzNjYifQ=="/>
  </w:docVars>
  <w:rsids>
    <w:rsidRoot w:val="5402339F"/>
    <w:rsid w:val="0001720B"/>
    <w:rsid w:val="000955B7"/>
    <w:rsid w:val="000B01F0"/>
    <w:rsid w:val="000E3492"/>
    <w:rsid w:val="0011380F"/>
    <w:rsid w:val="00167775"/>
    <w:rsid w:val="00186E21"/>
    <w:rsid w:val="001C5B6A"/>
    <w:rsid w:val="001D173A"/>
    <w:rsid w:val="0023591E"/>
    <w:rsid w:val="00265AEC"/>
    <w:rsid w:val="002A0F11"/>
    <w:rsid w:val="002A7643"/>
    <w:rsid w:val="002D618D"/>
    <w:rsid w:val="003214BB"/>
    <w:rsid w:val="0037379A"/>
    <w:rsid w:val="00375C32"/>
    <w:rsid w:val="003B6333"/>
    <w:rsid w:val="003F574C"/>
    <w:rsid w:val="004E0BE7"/>
    <w:rsid w:val="0051416E"/>
    <w:rsid w:val="006225D9"/>
    <w:rsid w:val="006267E0"/>
    <w:rsid w:val="00643F4E"/>
    <w:rsid w:val="006934D3"/>
    <w:rsid w:val="007157B5"/>
    <w:rsid w:val="007A3EA3"/>
    <w:rsid w:val="008417AE"/>
    <w:rsid w:val="00846145"/>
    <w:rsid w:val="008E6525"/>
    <w:rsid w:val="008F3254"/>
    <w:rsid w:val="00915EEE"/>
    <w:rsid w:val="00984979"/>
    <w:rsid w:val="009C5126"/>
    <w:rsid w:val="00A30527"/>
    <w:rsid w:val="00A929CA"/>
    <w:rsid w:val="00AD18BA"/>
    <w:rsid w:val="00B6730B"/>
    <w:rsid w:val="00B751E2"/>
    <w:rsid w:val="00B85961"/>
    <w:rsid w:val="00C14980"/>
    <w:rsid w:val="00C44514"/>
    <w:rsid w:val="00CC1EA1"/>
    <w:rsid w:val="00D51F4B"/>
    <w:rsid w:val="00D958AB"/>
    <w:rsid w:val="00DB36F7"/>
    <w:rsid w:val="00DE389C"/>
    <w:rsid w:val="00DF6649"/>
    <w:rsid w:val="00E36E87"/>
    <w:rsid w:val="00E74358"/>
    <w:rsid w:val="00E807EC"/>
    <w:rsid w:val="00E8606B"/>
    <w:rsid w:val="00E91222"/>
    <w:rsid w:val="00F43828"/>
    <w:rsid w:val="00F64EB1"/>
    <w:rsid w:val="00FC0AC1"/>
    <w:rsid w:val="00FD7650"/>
    <w:rsid w:val="01394148"/>
    <w:rsid w:val="02DE0C6D"/>
    <w:rsid w:val="03D16727"/>
    <w:rsid w:val="062001D4"/>
    <w:rsid w:val="06237BF0"/>
    <w:rsid w:val="062B4ADE"/>
    <w:rsid w:val="06D54B7A"/>
    <w:rsid w:val="07093660"/>
    <w:rsid w:val="072C1046"/>
    <w:rsid w:val="07403DC3"/>
    <w:rsid w:val="09B43C06"/>
    <w:rsid w:val="09F5604A"/>
    <w:rsid w:val="0A9D1E30"/>
    <w:rsid w:val="0AFC40D9"/>
    <w:rsid w:val="0B4D034E"/>
    <w:rsid w:val="0B811701"/>
    <w:rsid w:val="0B96242F"/>
    <w:rsid w:val="0BED5F51"/>
    <w:rsid w:val="0C1950DE"/>
    <w:rsid w:val="0D0354C5"/>
    <w:rsid w:val="0D205E04"/>
    <w:rsid w:val="0FD21B48"/>
    <w:rsid w:val="108E1BD5"/>
    <w:rsid w:val="11D66C59"/>
    <w:rsid w:val="12517432"/>
    <w:rsid w:val="15127F09"/>
    <w:rsid w:val="165E0197"/>
    <w:rsid w:val="16647FC8"/>
    <w:rsid w:val="176B2519"/>
    <w:rsid w:val="17776B78"/>
    <w:rsid w:val="18A87C95"/>
    <w:rsid w:val="18E00098"/>
    <w:rsid w:val="19B94CFB"/>
    <w:rsid w:val="1A706DD9"/>
    <w:rsid w:val="1A8A178D"/>
    <w:rsid w:val="1B2B36A0"/>
    <w:rsid w:val="1D592AB4"/>
    <w:rsid w:val="1E131788"/>
    <w:rsid w:val="1E2537F9"/>
    <w:rsid w:val="1E6D45F6"/>
    <w:rsid w:val="1E9C6210"/>
    <w:rsid w:val="1F3F7857"/>
    <w:rsid w:val="1F9B35A1"/>
    <w:rsid w:val="211534B0"/>
    <w:rsid w:val="22003A5A"/>
    <w:rsid w:val="22EC312E"/>
    <w:rsid w:val="23432168"/>
    <w:rsid w:val="237D7E5A"/>
    <w:rsid w:val="24754FF5"/>
    <w:rsid w:val="24916028"/>
    <w:rsid w:val="24DE357D"/>
    <w:rsid w:val="258F1737"/>
    <w:rsid w:val="26F0485E"/>
    <w:rsid w:val="27206206"/>
    <w:rsid w:val="28F6747C"/>
    <w:rsid w:val="2A915EFA"/>
    <w:rsid w:val="2B742493"/>
    <w:rsid w:val="2D196221"/>
    <w:rsid w:val="2D1B5E93"/>
    <w:rsid w:val="2FF5202C"/>
    <w:rsid w:val="30B13B6C"/>
    <w:rsid w:val="321878CF"/>
    <w:rsid w:val="32E11E72"/>
    <w:rsid w:val="33317693"/>
    <w:rsid w:val="337D472D"/>
    <w:rsid w:val="342212C8"/>
    <w:rsid w:val="346626F2"/>
    <w:rsid w:val="35DA294A"/>
    <w:rsid w:val="373C7AD6"/>
    <w:rsid w:val="3752197F"/>
    <w:rsid w:val="378D6147"/>
    <w:rsid w:val="3791027D"/>
    <w:rsid w:val="38A80A32"/>
    <w:rsid w:val="39B75335"/>
    <w:rsid w:val="3A51648A"/>
    <w:rsid w:val="3AF20AE1"/>
    <w:rsid w:val="3AFF2B60"/>
    <w:rsid w:val="3D4A12FF"/>
    <w:rsid w:val="3DB16C5A"/>
    <w:rsid w:val="3F4A6F20"/>
    <w:rsid w:val="3F4F2B5E"/>
    <w:rsid w:val="3FEA7EED"/>
    <w:rsid w:val="41596D27"/>
    <w:rsid w:val="42670247"/>
    <w:rsid w:val="42E5015B"/>
    <w:rsid w:val="43FF1389"/>
    <w:rsid w:val="457D10C8"/>
    <w:rsid w:val="459648F9"/>
    <w:rsid w:val="463B2C46"/>
    <w:rsid w:val="46F801AB"/>
    <w:rsid w:val="474F7663"/>
    <w:rsid w:val="47FB1454"/>
    <w:rsid w:val="49681C5C"/>
    <w:rsid w:val="499B055C"/>
    <w:rsid w:val="4AEC5530"/>
    <w:rsid w:val="4B071642"/>
    <w:rsid w:val="4B114132"/>
    <w:rsid w:val="4B3454A6"/>
    <w:rsid w:val="4B6945A8"/>
    <w:rsid w:val="4C0C4EC7"/>
    <w:rsid w:val="4EBB6D1F"/>
    <w:rsid w:val="4F606B40"/>
    <w:rsid w:val="4FB337D4"/>
    <w:rsid w:val="500E53BA"/>
    <w:rsid w:val="50B214B8"/>
    <w:rsid w:val="51AE203E"/>
    <w:rsid w:val="535B60EC"/>
    <w:rsid w:val="5402339F"/>
    <w:rsid w:val="558B450C"/>
    <w:rsid w:val="565A0123"/>
    <w:rsid w:val="56E821B7"/>
    <w:rsid w:val="578A6C00"/>
    <w:rsid w:val="57F478A1"/>
    <w:rsid w:val="57FF559E"/>
    <w:rsid w:val="58851DEC"/>
    <w:rsid w:val="58A169F2"/>
    <w:rsid w:val="58E17A0E"/>
    <w:rsid w:val="59E15215"/>
    <w:rsid w:val="5AE43D71"/>
    <w:rsid w:val="5C1B3796"/>
    <w:rsid w:val="5C332661"/>
    <w:rsid w:val="5D1B49A6"/>
    <w:rsid w:val="5DD042A4"/>
    <w:rsid w:val="5DF04751"/>
    <w:rsid w:val="5F53557C"/>
    <w:rsid w:val="5F5C099F"/>
    <w:rsid w:val="60E871E6"/>
    <w:rsid w:val="611C0523"/>
    <w:rsid w:val="64C958EB"/>
    <w:rsid w:val="64DA7FEC"/>
    <w:rsid w:val="65040785"/>
    <w:rsid w:val="6520571F"/>
    <w:rsid w:val="66152F8C"/>
    <w:rsid w:val="66886A01"/>
    <w:rsid w:val="679933E0"/>
    <w:rsid w:val="69944CD0"/>
    <w:rsid w:val="69D76AB5"/>
    <w:rsid w:val="69F031F1"/>
    <w:rsid w:val="6B3015E3"/>
    <w:rsid w:val="6B4064C9"/>
    <w:rsid w:val="6B9A06F2"/>
    <w:rsid w:val="6C1E50FD"/>
    <w:rsid w:val="6D1015D6"/>
    <w:rsid w:val="6E18367B"/>
    <w:rsid w:val="6E6E28AC"/>
    <w:rsid w:val="6FF9196F"/>
    <w:rsid w:val="700D06A2"/>
    <w:rsid w:val="701B66BF"/>
    <w:rsid w:val="706A193B"/>
    <w:rsid w:val="706E71C4"/>
    <w:rsid w:val="70E54A7A"/>
    <w:rsid w:val="71DC0F4D"/>
    <w:rsid w:val="72E37C82"/>
    <w:rsid w:val="730A0540"/>
    <w:rsid w:val="743B27D9"/>
    <w:rsid w:val="74CF4F3F"/>
    <w:rsid w:val="75100CC5"/>
    <w:rsid w:val="751800A1"/>
    <w:rsid w:val="76361105"/>
    <w:rsid w:val="77ED4984"/>
    <w:rsid w:val="780140D3"/>
    <w:rsid w:val="786E59BF"/>
    <w:rsid w:val="78CA3214"/>
    <w:rsid w:val="78DB437C"/>
    <w:rsid w:val="795F3486"/>
    <w:rsid w:val="79D57615"/>
    <w:rsid w:val="7B522731"/>
    <w:rsid w:val="7CFB7AD5"/>
    <w:rsid w:val="7DB20445"/>
    <w:rsid w:val="7DBD3B4C"/>
    <w:rsid w:val="7DFB22D6"/>
    <w:rsid w:val="7E337900"/>
    <w:rsid w:val="7E862BB5"/>
    <w:rsid w:val="7EDC5E8D"/>
    <w:rsid w:val="7F4D117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line="0" w:lineRule="atLeast"/>
      <w:jc w:val="center"/>
      <w:outlineLvl w:val="0"/>
    </w:pPr>
    <w:rPr>
      <w:rFonts w:ascii="Arial" w:hAnsi="Arial" w:eastAsia="黑体"/>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17"/>
    <w:qFormat/>
    <w:uiPriority w:val="0"/>
    <w:pPr>
      <w:ind w:firstLine="420" w:firstLineChars="100"/>
    </w:pPr>
  </w:style>
  <w:style w:type="paragraph" w:styleId="4">
    <w:name w:val="Body Text"/>
    <w:basedOn w:val="1"/>
    <w:next w:val="5"/>
    <w:link w:val="16"/>
    <w:qFormat/>
    <w:uiPriority w:val="0"/>
    <w:pPr>
      <w:spacing w:after="120"/>
    </w:pPr>
  </w:style>
  <w:style w:type="paragraph" w:styleId="5">
    <w:name w:val="List Bullet 5"/>
    <w:basedOn w:val="1"/>
    <w:uiPriority w:val="0"/>
    <w:pPr>
      <w:numPr>
        <w:ilvl w:val="0"/>
        <w:numId w:val="1"/>
      </w:numPr>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1"/>
    <w:qFormat/>
    <w:uiPriority w:val="0"/>
    <w:pPr>
      <w:spacing w:after="120"/>
      <w:ind w:left="420" w:leftChars="200" w:firstLine="420" w:firstLineChars="200"/>
    </w:pPr>
    <w:rPr>
      <w:szCs w:val="24"/>
    </w:rPr>
  </w:style>
  <w:style w:type="paragraph" w:customStyle="1" w:styleId="11">
    <w:name w:val="Normal (Web)1"/>
    <w:basedOn w:val="1"/>
    <w:next w:val="12"/>
    <w:qFormat/>
    <w:uiPriority w:val="0"/>
    <w:pPr>
      <w:widowControl/>
      <w:jc w:val="left"/>
    </w:pPr>
    <w:rPr>
      <w:rFonts w:ascii="宋体"/>
      <w:kern w:val="0"/>
      <w:sz w:val="24"/>
      <w:szCs w:val="21"/>
    </w:rPr>
  </w:style>
  <w:style w:type="paragraph" w:customStyle="1" w:styleId="12">
    <w:name w:val="Date1"/>
    <w:basedOn w:val="1"/>
    <w:next w:val="1"/>
    <w:qFormat/>
    <w:uiPriority w:val="0"/>
    <w:pPr>
      <w:ind w:left="2500" w:leftChars="2500"/>
    </w:pPr>
  </w:style>
  <w:style w:type="paragraph" w:customStyle="1" w:styleId="13">
    <w:name w:val="报告书正文"/>
    <w:basedOn w:val="1"/>
    <w:qFormat/>
    <w:uiPriority w:val="0"/>
    <w:pPr>
      <w:adjustRightInd w:val="0"/>
      <w:snapToGrid w:val="0"/>
      <w:spacing w:line="360" w:lineRule="auto"/>
      <w:ind w:firstLine="425"/>
      <w:textAlignment w:val="baseline"/>
    </w:pPr>
    <w:rPr>
      <w:rFonts w:ascii="Arial" w:hAnsi="Arial"/>
      <w:kern w:val="0"/>
      <w:sz w:val="24"/>
      <w:szCs w:val="24"/>
    </w:rPr>
  </w:style>
  <w:style w:type="paragraph" w:customStyle="1" w:styleId="14">
    <w:name w:val="p0"/>
    <w:basedOn w:val="1"/>
    <w:qFormat/>
    <w:uiPriority w:val="0"/>
  </w:style>
  <w:style w:type="paragraph" w:customStyle="1" w:styleId="15">
    <w:name w:val="内容列表"/>
    <w:basedOn w:val="1"/>
    <w:qFormat/>
    <w:uiPriority w:val="0"/>
    <w:pPr>
      <w:spacing w:line="480" w:lineRule="exact"/>
      <w:ind w:firstLine="560" w:firstLineChars="200"/>
    </w:pPr>
    <w:rPr>
      <w:rFonts w:ascii="仿宋_GB2312" w:eastAsia="仿宋_GB2312"/>
      <w:bCs/>
      <w:sz w:val="28"/>
      <w:szCs w:val="28"/>
    </w:rPr>
  </w:style>
  <w:style w:type="character" w:customStyle="1" w:styleId="16">
    <w:name w:val="正文文本 Char"/>
    <w:basedOn w:val="10"/>
    <w:link w:val="4"/>
    <w:qFormat/>
    <w:uiPriority w:val="0"/>
    <w:rPr>
      <w:kern w:val="2"/>
      <w:sz w:val="21"/>
    </w:rPr>
  </w:style>
  <w:style w:type="character" w:customStyle="1" w:styleId="17">
    <w:name w:val="正文首行缩进 Char"/>
    <w:basedOn w:val="16"/>
    <w:link w:val="2"/>
    <w:qFormat/>
    <w:uiPriority w:val="0"/>
  </w:style>
  <w:style w:type="paragraph" w:customStyle="1" w:styleId="18">
    <w:name w:val="内容"/>
    <w:basedOn w:val="1"/>
    <w:qFormat/>
    <w:uiPriority w:val="99"/>
    <w:pPr>
      <w:spacing w:beforeLines="50" w:afterLines="50" w:line="365" w:lineRule="atLeast"/>
      <w:ind w:left="1" w:firstLine="200" w:firstLineChars="200"/>
      <w:textAlignment w:val="bottom"/>
    </w:pPr>
    <w:rPr>
      <w:color w:val="000000"/>
      <w:kern w:val="0"/>
      <w:sz w:val="24"/>
      <w:szCs w:val="24"/>
    </w:rPr>
  </w:style>
  <w:style w:type="paragraph" w:customStyle="1" w:styleId="19">
    <w:name w:val="_Style 4"/>
    <w:qFormat/>
    <w:uiPriority w:val="1"/>
    <w:pPr>
      <w:widowControl w:val="0"/>
      <w:jc w:val="both"/>
    </w:pPr>
    <w:rPr>
      <w:rFonts w:ascii="Times New Roman" w:hAnsi="Times New Roman" w:eastAsia="仿宋_GB2312" w:cs="Times New Roman"/>
      <w:kern w:val="2"/>
      <w:sz w:val="24"/>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1716</Words>
  <Characters>1866</Characters>
  <Lines>12</Lines>
  <Paragraphs>3</Paragraphs>
  <TotalTime>6</TotalTime>
  <ScaleCrop>false</ScaleCrop>
  <LinksUpToDate>false</LinksUpToDate>
  <CharactersWithSpaces>1919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2019-12-25T02:56:00Z</dcterms:created>
  <dc:creator>赵健羽</dc:creator>
  <cp:lastModifiedBy>兴奋的煤气罐</cp:lastModifiedBy>
  <dcterms:modified xsi:type="dcterms:W3CDTF">2023-12-04T08:04:51Z</dcterms:modified>
  <dc:title>绥化市北林生态环境局关于绥化市北林区卓盛生物质燃料经销处建设项目环境影响评价文件审批决定的公告</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C074CF8619254B47951AE4D5A152CBC1</vt:lpwstr>
  </property>
</Properties>
</file>